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AB2E1" w14:textId="77777777" w:rsidR="002A60DE" w:rsidRDefault="000F1144">
      <w:pPr>
        <w:keepLines/>
        <w:spacing w:after="0" w:line="360" w:lineRule="auto"/>
        <w:ind w:right="1701"/>
        <w:jc w:val="both"/>
        <w:rPr>
          <w:rFonts w:ascii="Arial" w:hAnsi="Arial"/>
          <w:bCs/>
          <w:sz w:val="20"/>
        </w:rPr>
      </w:pPr>
      <w:r>
        <w:rPr>
          <w:rFonts w:ascii="Arial" w:hAnsi="Arial"/>
          <w:sz w:val="20"/>
        </w:rPr>
        <w:t>KRAIBURG TPE coopère fructueusement avec les constructeurs automobiles</w:t>
      </w:r>
    </w:p>
    <w:p w14:paraId="13ED10DF" w14:textId="77777777" w:rsidR="002A60DE" w:rsidRDefault="000F1144">
      <w:pPr>
        <w:keepLines/>
        <w:spacing w:after="0" w:line="360" w:lineRule="auto"/>
        <w:ind w:right="1701"/>
        <w:jc w:val="both"/>
        <w:rPr>
          <w:rFonts w:ascii="Arial" w:hAnsi="Arial"/>
          <w:b/>
          <w:sz w:val="20"/>
        </w:rPr>
      </w:pPr>
      <w:r>
        <w:rPr>
          <w:rFonts w:ascii="Arial" w:hAnsi="Arial"/>
          <w:b/>
          <w:sz w:val="20"/>
        </w:rPr>
        <w:t>L’innovation en coopération: une solution commune récompensée</w:t>
      </w:r>
    </w:p>
    <w:p w14:paraId="08ACF828" w14:textId="77777777" w:rsidR="002A60DE" w:rsidRDefault="002A60DE">
      <w:pPr>
        <w:keepLines/>
        <w:spacing w:after="0" w:line="360" w:lineRule="auto"/>
        <w:ind w:right="1701"/>
        <w:jc w:val="both"/>
        <w:rPr>
          <w:rFonts w:ascii="Arial" w:hAnsi="Arial"/>
          <w:b/>
          <w:sz w:val="20"/>
        </w:rPr>
      </w:pPr>
    </w:p>
    <w:p w14:paraId="6EB8D265" w14:textId="77777777" w:rsidR="002A60DE" w:rsidRDefault="000F1144">
      <w:pPr>
        <w:keepLines/>
        <w:spacing w:after="0" w:line="360" w:lineRule="auto"/>
        <w:ind w:right="1701"/>
        <w:jc w:val="both"/>
        <w:rPr>
          <w:rFonts w:ascii="Arial" w:hAnsi="Arial"/>
          <w:b/>
          <w:sz w:val="20"/>
        </w:rPr>
      </w:pPr>
      <w:r>
        <w:rPr>
          <w:rFonts w:ascii="Arial" w:hAnsi="Arial"/>
          <w:b/>
          <w:sz w:val="20"/>
        </w:rPr>
        <w:t xml:space="preserve">Une solution développée dans le cadre d’une coopération entre un constructeur automobile du sud de l’Allemagne et KRAIBURG TPE a été récompensée. Tourné vers l’avenir, durable et efficient: telles sont les caractéristiques du nouveau matériau qui a été développé en étroite collaboration avec l’équipementier et qui va maintenant être produit en série. </w:t>
      </w:r>
    </w:p>
    <w:p w14:paraId="436C71EA" w14:textId="77777777" w:rsidR="002A60DE" w:rsidRDefault="002A60DE">
      <w:pPr>
        <w:keepLines/>
        <w:spacing w:after="0" w:line="360" w:lineRule="auto"/>
        <w:ind w:right="1701"/>
        <w:jc w:val="both"/>
        <w:rPr>
          <w:rFonts w:ascii="Arial" w:hAnsi="Arial"/>
          <w:b/>
          <w:sz w:val="20"/>
        </w:rPr>
      </w:pPr>
    </w:p>
    <w:p w14:paraId="325AF659" w14:textId="77777777" w:rsidR="002A60DE" w:rsidRDefault="000F1144">
      <w:pPr>
        <w:keepLines/>
        <w:spacing w:after="0" w:line="360" w:lineRule="auto"/>
        <w:ind w:right="1701"/>
        <w:jc w:val="both"/>
        <w:rPr>
          <w:rFonts w:ascii="Arial" w:hAnsi="Arial" w:cs="Arial"/>
          <w:bCs/>
          <w:sz w:val="20"/>
          <w:szCs w:val="20"/>
        </w:rPr>
      </w:pPr>
      <w:r>
        <w:rPr>
          <w:rFonts w:ascii="Arial" w:hAnsi="Arial"/>
          <w:sz w:val="20"/>
        </w:rPr>
        <w:t>Dans les véhicules, on trouve des joints aux endroits les plus divers. Ils empêchent notamment la pénétration de l’eau dans l’habitacle, depuis les portières jusqu’à la porte du coffre et au compartiment moteur. Cependant, si des éléments en caoutchouc et d’autres matériaux tels que le verre, le plastique ou le métal se touchent et vibrent, ils peuvent fréquemment être à l’origine de bruits perturbants. Dans le pire des cas, leur mobilité n’est plus assurée correctement et ces éléments commencent à se déplacer par à-coups. Main dans la main, un fabricant de véhicules haut de gamme et KRAIBURG TPE ont développé une combinaison de solutions qui répondent à ces enjeux. Le fait le plus marquant de ce travail en commun a été la récompense Best of reçue dans le cadre des 18</w:t>
      </w:r>
      <w:r>
        <w:rPr>
          <w:rFonts w:ascii="Arial" w:hAnsi="Arial"/>
          <w:sz w:val="20"/>
          <w:vertAlign w:val="superscript"/>
        </w:rPr>
        <w:t>e</w:t>
      </w:r>
      <w:r>
        <w:rPr>
          <w:rFonts w:ascii="Arial" w:hAnsi="Arial"/>
          <w:sz w:val="20"/>
        </w:rPr>
        <w:t xml:space="preserve"> </w:t>
      </w:r>
      <w:r>
        <w:rPr>
          <w:rFonts w:ascii="Arial" w:hAnsi="Arial"/>
          <w:sz w:val="20"/>
          <w:shd w:val="clear" w:color="auto" w:fill="F3F3F3"/>
        </w:rPr>
        <w:t>MATERIALICA Design Awards.</w:t>
      </w:r>
    </w:p>
    <w:p w14:paraId="66A99417" w14:textId="77777777" w:rsidR="002A60DE" w:rsidRDefault="002A60DE">
      <w:pPr>
        <w:keepLines/>
        <w:spacing w:after="0" w:line="360" w:lineRule="auto"/>
        <w:ind w:right="1701"/>
        <w:jc w:val="both"/>
        <w:rPr>
          <w:rFonts w:ascii="Arial" w:hAnsi="Arial"/>
          <w:bCs/>
          <w:sz w:val="20"/>
          <w:szCs w:val="20"/>
        </w:rPr>
      </w:pPr>
    </w:p>
    <w:p w14:paraId="12A31571" w14:textId="77777777" w:rsidR="002A60DE" w:rsidRDefault="000F1144">
      <w:pPr>
        <w:keepLines/>
        <w:spacing w:after="0" w:line="360" w:lineRule="auto"/>
        <w:ind w:right="1701"/>
        <w:jc w:val="both"/>
      </w:pPr>
      <w:r>
        <w:rPr>
          <w:rFonts w:ascii="Arial" w:hAnsi="Arial"/>
          <w:sz w:val="20"/>
        </w:rPr>
        <w:lastRenderedPageBreak/>
        <w:t xml:space="preserve">D’habitude, les bruits gênants engendrés par un effet stick-slip (effet coller-glisser) sont supprimés en ajoutant par la suite une couche de vernis de glissement. Ces vernis antifrictions ne sont toutefois pas faciles à appliquer et peuvent s’user avec le temps. Le résultat: des bruits apparaissent au fil du cycle de vie du véhicule, ce qui représente une baisse de la qualité que les fabricants veulent éviter. L’autre inconvénient des systèmes de revêtements tribologiques, c’est qu’ils empêchent le tri des matériaux lors de l’élimination du véhicule. Cela limite fortement les possibilités de recyclage et les complique. </w:t>
      </w:r>
    </w:p>
    <w:p w14:paraId="157A56C9" w14:textId="77777777" w:rsidR="002A60DE" w:rsidRDefault="000F1144">
      <w:pPr>
        <w:keepLines/>
        <w:spacing w:after="0" w:line="360" w:lineRule="auto"/>
        <w:ind w:right="1701"/>
        <w:jc w:val="both"/>
      </w:pPr>
      <w:r>
        <w:rPr>
          <w:rFonts w:ascii="Arial" w:hAnsi="Arial"/>
          <w:sz w:val="20"/>
        </w:rPr>
        <w:t xml:space="preserve">Le matériau nouvellement développé intervient exactement là où les anciennes solutions arrivaient à leurs limites. La cerise sur le gâteau: avec ce matériau conçu sur mesure, l’adaptation des pièces et la modification de leur surface, aucun revêtement supplémentaire n’est nécessaire. Ses autres avantages sont notamment l’effet dépôt, c’est-à-dire une optimisation du glissement sur le long terme, une liberté maximale dans la conception, une plus grande flexibilité lors de la transformation, la réduction du nombre d’étapes dans le processus et la diminution du poids et des coûts. En outre, l’élastomère thermoplastique employé peut être réutilisé dans le cadre de l’in-process </w:t>
      </w:r>
      <w:proofErr w:type="spellStart"/>
      <w:r>
        <w:rPr>
          <w:rFonts w:ascii="Arial" w:hAnsi="Arial"/>
          <w:sz w:val="20"/>
        </w:rPr>
        <w:t>recycling</w:t>
      </w:r>
      <w:proofErr w:type="spellEnd"/>
      <w:r>
        <w:rPr>
          <w:rFonts w:ascii="Arial" w:hAnsi="Arial"/>
          <w:sz w:val="20"/>
        </w:rPr>
        <w:t xml:space="preserve">. </w:t>
      </w:r>
    </w:p>
    <w:p w14:paraId="1160227B" w14:textId="77777777" w:rsidR="002A60DE" w:rsidRDefault="002A60DE">
      <w:pPr>
        <w:keepLines/>
        <w:spacing w:after="0" w:line="360" w:lineRule="auto"/>
        <w:ind w:right="1701"/>
        <w:jc w:val="both"/>
        <w:rPr>
          <w:rFonts w:ascii="Arial" w:hAnsi="Arial"/>
          <w:bCs/>
          <w:sz w:val="20"/>
          <w:szCs w:val="20"/>
        </w:rPr>
      </w:pPr>
    </w:p>
    <w:p w14:paraId="30178AC6" w14:textId="77777777" w:rsidR="002A60DE" w:rsidRDefault="000F1144">
      <w:pPr>
        <w:keepLines/>
        <w:spacing w:after="0" w:line="360" w:lineRule="auto"/>
        <w:ind w:right="1701"/>
        <w:jc w:val="both"/>
        <w:rPr>
          <w:rFonts w:ascii="Arial" w:hAnsi="Arial"/>
          <w:bCs/>
          <w:sz w:val="20"/>
          <w:szCs w:val="20"/>
        </w:rPr>
      </w:pPr>
      <w:r>
        <w:rPr>
          <w:rFonts w:ascii="Arial" w:hAnsi="Arial"/>
          <w:sz w:val="20"/>
        </w:rPr>
        <w:t>Les principaux chiffres en un coup d’œil:</w:t>
      </w:r>
    </w:p>
    <w:p w14:paraId="1233895A" w14:textId="77777777" w:rsidR="002A60DE" w:rsidRDefault="000F1144">
      <w:pPr>
        <w:pStyle w:val="Listenabsatz"/>
        <w:keepLines/>
        <w:numPr>
          <w:ilvl w:val="0"/>
          <w:numId w:val="1"/>
        </w:numPr>
        <w:spacing w:line="360" w:lineRule="auto"/>
        <w:ind w:right="1701"/>
        <w:jc w:val="both"/>
        <w:rPr>
          <w:rFonts w:ascii="Arial" w:hAnsi="Arial"/>
          <w:bCs/>
          <w:sz w:val="20"/>
          <w:szCs w:val="20"/>
        </w:rPr>
      </w:pPr>
      <w:r>
        <w:rPr>
          <w:rFonts w:ascii="Arial" w:hAnsi="Arial"/>
          <w:sz w:val="20"/>
        </w:rPr>
        <w:t>Réduction du coefficient de friction de glissement sur la pièce pouvant atteindre 90%</w:t>
      </w:r>
    </w:p>
    <w:p w14:paraId="5E28F6BE" w14:textId="77777777" w:rsidR="002A60DE" w:rsidRDefault="000F1144">
      <w:pPr>
        <w:pStyle w:val="Listenabsatz"/>
        <w:keepLines/>
        <w:numPr>
          <w:ilvl w:val="0"/>
          <w:numId w:val="1"/>
        </w:numPr>
        <w:spacing w:line="360" w:lineRule="auto"/>
        <w:ind w:right="1701"/>
        <w:jc w:val="both"/>
        <w:rPr>
          <w:rFonts w:ascii="Arial" w:hAnsi="Arial"/>
          <w:bCs/>
          <w:sz w:val="20"/>
          <w:szCs w:val="20"/>
        </w:rPr>
      </w:pPr>
      <w:r>
        <w:rPr>
          <w:rFonts w:ascii="Arial" w:hAnsi="Arial"/>
          <w:sz w:val="20"/>
        </w:rPr>
        <w:t>Réduction de 50% de l’abrasion</w:t>
      </w:r>
    </w:p>
    <w:p w14:paraId="648EC7F0" w14:textId="77777777" w:rsidR="002A60DE" w:rsidRDefault="000F1144">
      <w:pPr>
        <w:pStyle w:val="Listenabsatz"/>
        <w:keepLines/>
        <w:numPr>
          <w:ilvl w:val="0"/>
          <w:numId w:val="1"/>
        </w:numPr>
        <w:spacing w:line="360" w:lineRule="auto"/>
        <w:ind w:right="1701"/>
        <w:jc w:val="both"/>
        <w:rPr>
          <w:rFonts w:ascii="Arial" w:hAnsi="Arial"/>
          <w:bCs/>
          <w:sz w:val="20"/>
          <w:szCs w:val="20"/>
        </w:rPr>
      </w:pPr>
      <w:r>
        <w:rPr>
          <w:rFonts w:ascii="Arial" w:hAnsi="Arial"/>
          <w:sz w:val="20"/>
        </w:rPr>
        <w:t>Le matériau peut être recyclé en cours de processus à 100%</w:t>
      </w:r>
    </w:p>
    <w:p w14:paraId="54993820" w14:textId="77777777" w:rsidR="002A60DE" w:rsidRDefault="002A60DE">
      <w:pPr>
        <w:pStyle w:val="Listenabsatz"/>
        <w:keepLines/>
        <w:spacing w:line="360" w:lineRule="auto"/>
        <w:ind w:right="1701"/>
        <w:jc w:val="both"/>
        <w:rPr>
          <w:rFonts w:ascii="Arial" w:hAnsi="Arial"/>
          <w:bCs/>
          <w:sz w:val="20"/>
          <w:szCs w:val="20"/>
        </w:rPr>
      </w:pPr>
    </w:p>
    <w:p w14:paraId="150AF9B8" w14:textId="77777777" w:rsidR="002A60DE" w:rsidRDefault="000F1144">
      <w:pPr>
        <w:spacing w:line="360" w:lineRule="auto"/>
        <w:ind w:right="1701"/>
        <w:jc w:val="both"/>
        <w:rPr>
          <w:rFonts w:ascii="Arial" w:hAnsi="Arial" w:cs="Arial"/>
          <w:sz w:val="20"/>
          <w:szCs w:val="20"/>
          <w:highlight w:val="white"/>
        </w:rPr>
      </w:pPr>
      <w:r>
        <w:rPr>
          <w:rFonts w:ascii="Arial" w:hAnsi="Arial"/>
          <w:sz w:val="20"/>
          <w:shd w:val="clear" w:color="auto" w:fill="F3F3F3"/>
        </w:rPr>
        <w:t xml:space="preserve">«La coopération étroite avec le constructeur automobile nous a fait avancer de manière décisive dans ce projet. Pour nous, ce projet est un excellent exemple d’une coopération réussie et durable entre le fournisseur de matières premières et l’équipementier, profitable pour les deux parties», résume l’ingénieur Florian Vetter, </w:t>
      </w:r>
      <w:proofErr w:type="spellStart"/>
      <w:r>
        <w:rPr>
          <w:rFonts w:ascii="Arial" w:hAnsi="Arial"/>
          <w:sz w:val="20"/>
          <w:shd w:val="clear" w:color="auto" w:fill="F3F3F3"/>
        </w:rPr>
        <w:t>Development</w:t>
      </w:r>
      <w:proofErr w:type="spellEnd"/>
      <w:r>
        <w:rPr>
          <w:rFonts w:ascii="Arial" w:hAnsi="Arial"/>
          <w:sz w:val="20"/>
          <w:shd w:val="clear" w:color="auto" w:fill="F3F3F3"/>
        </w:rPr>
        <w:t xml:space="preserve"> – Automotive chez KRAIBURG TPE. «L’ensemble du projet a profité de l’implication précoce de </w:t>
      </w:r>
      <w:r>
        <w:rPr>
          <w:rFonts w:ascii="Arial" w:hAnsi="Arial"/>
          <w:sz w:val="20"/>
          <w:shd w:val="clear" w:color="auto" w:fill="F3F3F3"/>
        </w:rPr>
        <w:lastRenderedPageBreak/>
        <w:t>l’équipementier, ce qui fait que nous pouvons au final présenter une solution qui répond exactement aux exigences.»</w:t>
      </w:r>
    </w:p>
    <w:p w14:paraId="611AD65E" w14:textId="77777777" w:rsidR="002A60DE" w:rsidRDefault="000F1144">
      <w:pPr>
        <w:spacing w:line="360" w:lineRule="auto"/>
        <w:ind w:right="1701"/>
        <w:jc w:val="both"/>
        <w:rPr>
          <w:rFonts w:ascii="Source Sans Pro" w:hAnsi="Source Sans Pro"/>
          <w:highlight w:val="white"/>
        </w:rPr>
      </w:pPr>
      <w:r>
        <w:rPr>
          <w:rFonts w:ascii="Arial" w:hAnsi="Arial"/>
          <w:sz w:val="20"/>
          <w:shd w:val="clear" w:color="auto" w:fill="F3F3F3"/>
        </w:rPr>
        <w:t>Les lauréats des 18</w:t>
      </w:r>
      <w:r>
        <w:rPr>
          <w:rFonts w:ascii="Arial" w:hAnsi="Arial"/>
          <w:sz w:val="20"/>
          <w:shd w:val="clear" w:color="auto" w:fill="F3F3F3"/>
          <w:vertAlign w:val="superscript"/>
        </w:rPr>
        <w:t>e</w:t>
      </w:r>
      <w:r>
        <w:rPr>
          <w:rFonts w:ascii="Arial" w:hAnsi="Arial"/>
          <w:sz w:val="20"/>
          <w:shd w:val="clear" w:color="auto" w:fill="F3F3F3"/>
        </w:rPr>
        <w:t xml:space="preserve"> MATERIALICA Design + </w:t>
      </w:r>
      <w:proofErr w:type="spellStart"/>
      <w:r>
        <w:rPr>
          <w:rFonts w:ascii="Arial" w:hAnsi="Arial"/>
          <w:sz w:val="20"/>
          <w:shd w:val="clear" w:color="auto" w:fill="F3F3F3"/>
        </w:rPr>
        <w:t>Technology</w:t>
      </w:r>
      <w:proofErr w:type="spellEnd"/>
      <w:r>
        <w:rPr>
          <w:rFonts w:ascii="Arial" w:hAnsi="Arial"/>
          <w:sz w:val="20"/>
          <w:shd w:val="clear" w:color="auto" w:fill="F3F3F3"/>
        </w:rPr>
        <w:t xml:space="preserve"> </w:t>
      </w:r>
      <w:proofErr w:type="spellStart"/>
      <w:r>
        <w:rPr>
          <w:rFonts w:ascii="Arial" w:hAnsi="Arial"/>
          <w:sz w:val="20"/>
          <w:shd w:val="clear" w:color="auto" w:fill="F3F3F3"/>
        </w:rPr>
        <w:t>awards</w:t>
      </w:r>
      <w:proofErr w:type="spellEnd"/>
      <w:r>
        <w:rPr>
          <w:rFonts w:ascii="Arial" w:hAnsi="Arial"/>
          <w:sz w:val="20"/>
          <w:shd w:val="clear" w:color="auto" w:fill="F3F3F3"/>
        </w:rPr>
        <w:t xml:space="preserve"> ont été présentés le 20 octobre de l’année dernière dans le cadre de l’eMove360° </w:t>
      </w:r>
      <w:proofErr w:type="spellStart"/>
      <w:r>
        <w:rPr>
          <w:rFonts w:ascii="Arial" w:hAnsi="Arial"/>
          <w:sz w:val="20"/>
          <w:shd w:val="clear" w:color="auto" w:fill="F3F3F3"/>
        </w:rPr>
        <w:t>Hybrid</w:t>
      </w:r>
      <w:proofErr w:type="spellEnd"/>
      <w:r>
        <w:rPr>
          <w:rFonts w:ascii="Arial" w:hAnsi="Arial"/>
          <w:sz w:val="20"/>
          <w:shd w:val="clear" w:color="auto" w:fill="F3F3F3"/>
        </w:rPr>
        <w:t xml:space="preserve"> 2020 </w:t>
      </w:r>
      <w:proofErr w:type="spellStart"/>
      <w:r>
        <w:rPr>
          <w:rFonts w:ascii="Arial" w:hAnsi="Arial"/>
          <w:sz w:val="20"/>
          <w:shd w:val="clear" w:color="auto" w:fill="F3F3F3"/>
        </w:rPr>
        <w:t>Conference</w:t>
      </w:r>
      <w:proofErr w:type="spellEnd"/>
      <w:r>
        <w:rPr>
          <w:rFonts w:ascii="Arial" w:hAnsi="Arial"/>
          <w:sz w:val="20"/>
          <w:shd w:val="clear" w:color="auto" w:fill="F3F3F3"/>
        </w:rPr>
        <w:t xml:space="preserve"> &amp; Exhibition for </w:t>
      </w:r>
      <w:proofErr w:type="spellStart"/>
      <w:r>
        <w:rPr>
          <w:rFonts w:ascii="Arial" w:hAnsi="Arial"/>
          <w:sz w:val="20"/>
          <w:shd w:val="clear" w:color="auto" w:fill="F3F3F3"/>
        </w:rPr>
        <w:t>Mobility</w:t>
      </w:r>
      <w:proofErr w:type="spellEnd"/>
      <w:r>
        <w:rPr>
          <w:rFonts w:ascii="Arial" w:hAnsi="Arial"/>
          <w:sz w:val="20"/>
          <w:shd w:val="clear" w:color="auto" w:fill="F3F3F3"/>
        </w:rPr>
        <w:t xml:space="preserve"> 4.0 – </w:t>
      </w:r>
      <w:proofErr w:type="spellStart"/>
      <w:r>
        <w:rPr>
          <w:rFonts w:ascii="Arial" w:hAnsi="Arial"/>
          <w:sz w:val="20"/>
          <w:shd w:val="clear" w:color="auto" w:fill="F3F3F3"/>
        </w:rPr>
        <w:t>electric</w:t>
      </w:r>
      <w:proofErr w:type="spellEnd"/>
      <w:r>
        <w:rPr>
          <w:rFonts w:ascii="Arial" w:hAnsi="Arial"/>
          <w:sz w:val="20"/>
          <w:shd w:val="clear" w:color="auto" w:fill="F3F3F3"/>
        </w:rPr>
        <w:t xml:space="preserve"> – </w:t>
      </w:r>
      <w:proofErr w:type="spellStart"/>
      <w:r>
        <w:rPr>
          <w:rFonts w:ascii="Arial" w:hAnsi="Arial"/>
          <w:sz w:val="20"/>
          <w:shd w:val="clear" w:color="auto" w:fill="F3F3F3"/>
        </w:rPr>
        <w:t>connected</w:t>
      </w:r>
      <w:proofErr w:type="spellEnd"/>
      <w:r>
        <w:rPr>
          <w:rFonts w:ascii="Arial" w:hAnsi="Arial"/>
          <w:sz w:val="20"/>
          <w:shd w:val="clear" w:color="auto" w:fill="F3F3F3"/>
        </w:rPr>
        <w:t xml:space="preserve"> – </w:t>
      </w:r>
      <w:proofErr w:type="spellStart"/>
      <w:r>
        <w:rPr>
          <w:rFonts w:ascii="Arial" w:hAnsi="Arial"/>
          <w:sz w:val="20"/>
          <w:shd w:val="clear" w:color="auto" w:fill="F3F3F3"/>
        </w:rPr>
        <w:t>autonomous</w:t>
      </w:r>
      <w:proofErr w:type="spellEnd"/>
      <w:r>
        <w:rPr>
          <w:rFonts w:ascii="Arial" w:hAnsi="Arial"/>
          <w:sz w:val="20"/>
          <w:shd w:val="clear" w:color="auto" w:fill="F3F3F3"/>
        </w:rPr>
        <w:t xml:space="preserve">. Avec Silent </w:t>
      </w:r>
      <w:proofErr w:type="spellStart"/>
      <w:r>
        <w:rPr>
          <w:rFonts w:ascii="Arial" w:hAnsi="Arial"/>
          <w:sz w:val="20"/>
          <w:shd w:val="clear" w:color="auto" w:fill="F3F3F3"/>
        </w:rPr>
        <w:t>materials</w:t>
      </w:r>
      <w:proofErr w:type="spellEnd"/>
      <w:r>
        <w:rPr>
          <w:rFonts w:ascii="Arial" w:hAnsi="Arial"/>
          <w:sz w:val="20"/>
          <w:shd w:val="clear" w:color="auto" w:fill="F3F3F3"/>
        </w:rPr>
        <w:t xml:space="preserve"> – best performance in </w:t>
      </w:r>
      <w:proofErr w:type="spellStart"/>
      <w:r>
        <w:rPr>
          <w:rFonts w:ascii="Arial" w:hAnsi="Arial"/>
          <w:sz w:val="20"/>
          <w:shd w:val="clear" w:color="auto" w:fill="F3F3F3"/>
        </w:rPr>
        <w:t>tribological</w:t>
      </w:r>
      <w:proofErr w:type="spellEnd"/>
      <w:r>
        <w:rPr>
          <w:rFonts w:ascii="Arial" w:hAnsi="Arial"/>
          <w:sz w:val="20"/>
          <w:shd w:val="clear" w:color="auto" w:fill="F3F3F3"/>
        </w:rPr>
        <w:t xml:space="preserve"> </w:t>
      </w:r>
      <w:proofErr w:type="spellStart"/>
      <w:r>
        <w:rPr>
          <w:rFonts w:ascii="Arial" w:hAnsi="Arial"/>
          <w:sz w:val="20"/>
          <w:shd w:val="clear" w:color="auto" w:fill="F3F3F3"/>
        </w:rPr>
        <w:t>systems</w:t>
      </w:r>
      <w:proofErr w:type="spellEnd"/>
      <w:r>
        <w:rPr>
          <w:rFonts w:ascii="Arial" w:hAnsi="Arial"/>
          <w:sz w:val="20"/>
          <w:shd w:val="clear" w:color="auto" w:fill="F3F3F3"/>
        </w:rPr>
        <w:t>, la solution de Mercedes Benz AG et de KRAIBURG TPE a remporté l’</w:t>
      </w:r>
      <w:proofErr w:type="spellStart"/>
      <w:r>
        <w:rPr>
          <w:rFonts w:ascii="Arial" w:hAnsi="Arial"/>
          <w:sz w:val="20"/>
          <w:shd w:val="clear" w:color="auto" w:fill="F3F3F3"/>
        </w:rPr>
        <w:t>award</w:t>
      </w:r>
      <w:proofErr w:type="spellEnd"/>
      <w:r>
        <w:rPr>
          <w:rFonts w:ascii="Arial" w:hAnsi="Arial"/>
          <w:sz w:val="20"/>
          <w:shd w:val="clear" w:color="auto" w:fill="F3F3F3"/>
        </w:rPr>
        <w:t xml:space="preserve"> Best of dans la catégorie Matériau.</w:t>
      </w:r>
    </w:p>
    <w:p w14:paraId="5D9EBBC6" w14:textId="77777777" w:rsidR="002A60DE" w:rsidRDefault="000F1144">
      <w:pPr>
        <w:rPr>
          <w:rFonts w:ascii="Arial" w:hAnsi="Arial" w:cs="Arial"/>
          <w:b/>
          <w:sz w:val="21"/>
          <w:szCs w:val="21"/>
        </w:rPr>
      </w:pPr>
      <w:r>
        <w:br w:type="page"/>
      </w:r>
    </w:p>
    <w:p w14:paraId="2D967CCA" w14:textId="77777777" w:rsidR="002A60DE" w:rsidRDefault="000F1144">
      <w:pPr>
        <w:keepNext/>
        <w:keepLines/>
        <w:spacing w:after="0" w:line="360" w:lineRule="auto"/>
        <w:ind w:right="1701"/>
        <w:jc w:val="both"/>
        <w:rPr>
          <w:rFonts w:ascii="Arial" w:eastAsia="Arial" w:hAnsi="Arial" w:cs="Arial"/>
          <w:b/>
          <w:sz w:val="21"/>
          <w:szCs w:val="21"/>
        </w:rPr>
      </w:pPr>
      <w:r>
        <w:rPr>
          <w:noProof/>
        </w:rPr>
        <w:lastRenderedPageBreak/>
        <w:drawing>
          <wp:inline distT="0" distB="0" distL="0" distR="0" wp14:anchorId="7D1DC46B" wp14:editId="7A0539EC">
            <wp:extent cx="4121785" cy="2319020"/>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8"/>
                    <a:stretch>
                      <a:fillRect/>
                    </a:stretch>
                  </pic:blipFill>
                  <pic:spPr bwMode="auto">
                    <a:xfrm>
                      <a:off x="0" y="0"/>
                      <a:ext cx="4121785" cy="2319020"/>
                    </a:xfrm>
                    <a:prstGeom prst="rect">
                      <a:avLst/>
                    </a:prstGeom>
                  </pic:spPr>
                </pic:pic>
              </a:graphicData>
            </a:graphic>
          </wp:inline>
        </w:drawing>
      </w:r>
    </w:p>
    <w:p w14:paraId="013E0D68" w14:textId="77777777" w:rsidR="002A60DE" w:rsidRDefault="000F1144">
      <w:pPr>
        <w:keepNext/>
        <w:keepLines/>
        <w:spacing w:after="0" w:line="360" w:lineRule="auto"/>
        <w:ind w:right="1701"/>
        <w:jc w:val="both"/>
        <w:rPr>
          <w:rFonts w:ascii="Arial" w:eastAsia="Arial" w:hAnsi="Arial" w:cs="Arial"/>
          <w:b/>
          <w:i/>
          <w:iCs/>
          <w:sz w:val="21"/>
          <w:szCs w:val="21"/>
        </w:rPr>
      </w:pPr>
      <w:r>
        <w:rPr>
          <w:rFonts w:ascii="Arial" w:hAnsi="Arial"/>
          <w:b/>
          <w:sz w:val="21"/>
        </w:rPr>
        <w:t xml:space="preserve">Photo: </w:t>
      </w:r>
      <w:r>
        <w:rPr>
          <w:rFonts w:ascii="Arial" w:hAnsi="Arial"/>
          <w:sz w:val="20"/>
        </w:rPr>
        <w:t xml:space="preserve">La coopération du futur a lieu directement entre l’équipementier et le fabricant de matériau. Ce n’est qu’ainsi qu’il est possible de développer des solutions durables, efficaces et tournées vers l’avenir. </w:t>
      </w:r>
      <w:r>
        <w:rPr>
          <w:rFonts w:ascii="Arial" w:hAnsi="Arial"/>
          <w:b/>
          <w:i/>
          <w:sz w:val="21"/>
        </w:rPr>
        <w:t>(Source: KRAIBURG TPE).</w:t>
      </w:r>
    </w:p>
    <w:p w14:paraId="5EF72A64" w14:textId="77777777" w:rsidR="001B74CF" w:rsidRDefault="001B74CF">
      <w:pPr>
        <w:spacing w:after="0" w:line="240" w:lineRule="auto"/>
        <w:rPr>
          <w:rFonts w:ascii="Arial" w:hAnsi="Arial" w:cs="Arial"/>
          <w:b/>
          <w:sz w:val="21"/>
          <w:szCs w:val="21"/>
        </w:rPr>
      </w:pPr>
      <w:r>
        <w:rPr>
          <w:rFonts w:ascii="Arial" w:hAnsi="Arial" w:cs="Arial"/>
          <w:b/>
          <w:sz w:val="21"/>
          <w:szCs w:val="21"/>
        </w:rPr>
        <w:br w:type="page"/>
      </w:r>
    </w:p>
    <w:p w14:paraId="2EC4F705" w14:textId="77777777" w:rsidR="00881BAB" w:rsidRPr="00526A4B" w:rsidRDefault="00881BAB" w:rsidP="00881BAB">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lastRenderedPageBreak/>
        <w:t>A propos de KRAIBURG TPE</w:t>
      </w:r>
    </w:p>
    <w:p w14:paraId="55453423" w14:textId="77777777" w:rsidR="00881BAB" w:rsidRDefault="00881BAB" w:rsidP="00881BAB">
      <w:pPr>
        <w:keepNext/>
        <w:keepLines/>
        <w:spacing w:after="0" w:line="360" w:lineRule="auto"/>
        <w:ind w:right="1701"/>
        <w:jc w:val="both"/>
      </w:pPr>
      <w:r w:rsidRPr="00B36BFF">
        <w:rPr>
          <w:rFonts w:ascii="Arial" w:hAnsi="Arial" w:cs="Arial"/>
          <w:color w:val="000000"/>
          <w:sz w:val="20"/>
        </w:rPr>
        <w:t>KRAIBURG TPE (</w:t>
      </w:r>
      <w:hyperlink r:id="rId9" w:history="1">
        <w:r w:rsidRPr="00B36BFF">
          <w:rPr>
            <w:rStyle w:val="Hyperlink"/>
            <w:rFonts w:ascii="Arial" w:hAnsi="Arial" w:cs="Arial"/>
            <w:sz w:val="20"/>
          </w:rPr>
          <w:t>www.kraiburg-tpe.com</w:t>
        </w:r>
      </w:hyperlink>
      <w:r w:rsidRPr="00B36BFF">
        <w:rPr>
          <w:rFonts w:ascii="Arial" w:hAnsi="Arial" w:cs="Arial"/>
          <w:color w:val="000000"/>
          <w:sz w:val="20"/>
        </w:rPr>
        <w:t>)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 COPEC®, HIPEX® et For Tec 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L'entreprise est certifiée ISO 50001 sur son siège en Allemagne et certifiée ISO 9001 et ISO 14001 sur tous les sites dans le monde. En 2020, KRAIBURG TPE compte plus de 650 employés et a enregistré un chiffre d'affaires de 184 millions d'euros.</w:t>
      </w:r>
    </w:p>
    <w:p w14:paraId="36C27E96" w14:textId="77777777" w:rsidR="002A60DE" w:rsidRDefault="002A60DE">
      <w:pPr>
        <w:keepLines/>
        <w:spacing w:after="0" w:line="360" w:lineRule="auto"/>
        <w:ind w:right="1701"/>
        <w:jc w:val="both"/>
        <w:rPr>
          <w:rFonts w:ascii="Arial" w:hAnsi="Arial"/>
          <w:sz w:val="20"/>
        </w:rPr>
      </w:pPr>
    </w:p>
    <w:p w14:paraId="24A23025" w14:textId="77777777" w:rsidR="002A60DE" w:rsidRDefault="000F1144">
      <w:pPr>
        <w:keepNext/>
        <w:keepLines/>
        <w:tabs>
          <w:tab w:val="left" w:pos="5140"/>
        </w:tabs>
        <w:spacing w:after="0" w:line="360" w:lineRule="auto"/>
        <w:ind w:right="1701"/>
        <w:jc w:val="both"/>
      </w:pPr>
      <w:r>
        <w:rPr>
          <w:rFonts w:ascii="Arial" w:hAnsi="Arial"/>
          <w:b/>
          <w:sz w:val="21"/>
        </w:rPr>
        <w:tab/>
      </w:r>
    </w:p>
    <w:sectPr w:rsidR="002A60DE">
      <w:headerReference w:type="default" r:id="rId10"/>
      <w:headerReference w:type="first" r:id="rId11"/>
      <w:footerReference w:type="first" r:id="rId12"/>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FA12C" w14:textId="77777777" w:rsidR="006F1848" w:rsidRDefault="000F1144">
      <w:pPr>
        <w:spacing w:after="0" w:line="240" w:lineRule="auto"/>
      </w:pPr>
      <w:r>
        <w:separator/>
      </w:r>
    </w:p>
  </w:endnote>
  <w:endnote w:type="continuationSeparator" w:id="0">
    <w:p w14:paraId="6FE61B25" w14:textId="77777777" w:rsidR="006F1848" w:rsidRDefault="000F1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D38B0" w14:textId="77777777" w:rsidR="002A60DE" w:rsidRDefault="002A60DE">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C1915" w14:textId="77777777" w:rsidR="006F1848" w:rsidRDefault="000F1144">
      <w:pPr>
        <w:spacing w:after="0" w:line="240" w:lineRule="auto"/>
      </w:pPr>
      <w:r>
        <w:separator/>
      </w:r>
    </w:p>
  </w:footnote>
  <w:footnote w:type="continuationSeparator" w:id="0">
    <w:p w14:paraId="6E6B6637" w14:textId="77777777" w:rsidR="006F1848" w:rsidRDefault="000F11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F4D14" w14:textId="77777777" w:rsidR="002A60DE" w:rsidRDefault="000F1144">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5" behindDoc="1" locked="0" layoutInCell="1" allowOverlap="1" wp14:anchorId="5448E067" wp14:editId="0AD5B759">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2A60DE" w14:paraId="284779AD" w14:textId="77777777">
      <w:tc>
        <w:tcPr>
          <w:tcW w:w="6912" w:type="dxa"/>
          <w:shd w:val="clear" w:color="auto" w:fill="auto"/>
        </w:tcPr>
        <w:p w14:paraId="503CBB8D" w14:textId="77777777" w:rsidR="002A60DE" w:rsidRDefault="000F1144">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44F3EE68" w14:textId="77777777" w:rsidR="002A60DE" w:rsidRDefault="000F1144">
          <w:pPr>
            <w:spacing w:after="0" w:line="360" w:lineRule="auto"/>
            <w:ind w:left="-105"/>
            <w:jc w:val="both"/>
            <w:rPr>
              <w:rFonts w:ascii="Arial" w:hAnsi="Arial"/>
              <w:b/>
              <w:sz w:val="16"/>
            </w:rPr>
          </w:pPr>
          <w:r>
            <w:rPr>
              <w:rFonts w:ascii="Arial" w:hAnsi="Arial"/>
              <w:b/>
              <w:sz w:val="20"/>
            </w:rPr>
            <w:t>Une solution commune récompensée</w:t>
          </w:r>
          <w:r>
            <w:rPr>
              <w:rFonts w:ascii="Arial" w:hAnsi="Arial"/>
              <w:b/>
              <w:sz w:val="16"/>
            </w:rPr>
            <w:t xml:space="preserve"> </w:t>
          </w:r>
        </w:p>
        <w:p w14:paraId="5D0DF1FB" w14:textId="6BA08A53" w:rsidR="002A60DE" w:rsidRDefault="000F1144">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1116F5">
            <w:rPr>
              <w:rFonts w:ascii="Arial" w:hAnsi="Arial"/>
              <w:b/>
              <w:sz w:val="16"/>
            </w:rPr>
            <w:t>mai</w:t>
          </w:r>
          <w:r>
            <w:rPr>
              <w:rFonts w:ascii="Arial" w:hAnsi="Arial"/>
              <w:b/>
              <w:sz w:val="16"/>
            </w:rPr>
            <w:t xml:space="preserve"> 2021</w:t>
          </w:r>
        </w:p>
        <w:p w14:paraId="7B092117" w14:textId="77777777" w:rsidR="002A60DE" w:rsidRDefault="000F1144">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5</w:t>
          </w:r>
          <w:r>
            <w:rPr>
              <w:rFonts w:ascii="Arial" w:hAnsi="Arial" w:cs="Arial"/>
              <w:b/>
              <w:sz w:val="16"/>
            </w:rPr>
            <w:fldChar w:fldCharType="end"/>
          </w:r>
        </w:p>
      </w:tc>
    </w:tr>
  </w:tbl>
  <w:p w14:paraId="5913A150" w14:textId="77777777" w:rsidR="002A60DE" w:rsidRDefault="002A60DE">
    <w:pPr>
      <w:pStyle w:val="Kopfzeile"/>
      <w:tabs>
        <w:tab w:val="clear" w:pos="4703"/>
        <w:tab w:val="clear" w:pos="9406"/>
      </w:tabs>
      <w:rPr>
        <w:rFonts w:ascii="Arial" w:hAnsi="Arial" w:cs="Arial"/>
        <w:sz w:val="20"/>
        <w:szCs w:val="20"/>
      </w:rPr>
    </w:pPr>
  </w:p>
  <w:p w14:paraId="61204E21" w14:textId="77777777" w:rsidR="002A60DE" w:rsidRDefault="002A60DE">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9F7E1" w14:textId="77777777" w:rsidR="002A60DE" w:rsidRDefault="000F1144">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6" behindDoc="1" locked="0" layoutInCell="1" allowOverlap="1" wp14:anchorId="43E78256" wp14:editId="237FEF24">
          <wp:simplePos x="0" y="0"/>
          <wp:positionH relativeFrom="column">
            <wp:posOffset>-394335</wp:posOffset>
          </wp:positionH>
          <wp:positionV relativeFrom="paragraph">
            <wp:posOffset>-95250</wp:posOffset>
          </wp:positionV>
          <wp:extent cx="1619250" cy="882650"/>
          <wp:effectExtent l="0" t="0" r="0" b="0"/>
          <wp:wrapNone/>
          <wp:docPr id="3" name="Bild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2A60DE" w14:paraId="5A36DB4E" w14:textId="77777777">
      <w:tc>
        <w:tcPr>
          <w:tcW w:w="6911" w:type="dxa"/>
          <w:shd w:val="clear" w:color="auto" w:fill="auto"/>
        </w:tcPr>
        <w:p w14:paraId="6D272636" w14:textId="77777777" w:rsidR="002A60DE" w:rsidRDefault="000F1144">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11F1DDA8" w14:textId="77777777" w:rsidR="002A60DE" w:rsidRDefault="000F1144">
          <w:pPr>
            <w:spacing w:after="0" w:line="360" w:lineRule="auto"/>
            <w:ind w:left="-105"/>
            <w:jc w:val="both"/>
            <w:rPr>
              <w:rFonts w:ascii="Arial" w:hAnsi="Arial"/>
              <w:b/>
              <w:sz w:val="16"/>
            </w:rPr>
          </w:pPr>
          <w:r>
            <w:rPr>
              <w:rFonts w:ascii="Arial" w:hAnsi="Arial"/>
              <w:b/>
              <w:sz w:val="20"/>
            </w:rPr>
            <w:t>Une solution commune récompensée</w:t>
          </w:r>
          <w:r>
            <w:rPr>
              <w:rFonts w:ascii="Arial" w:hAnsi="Arial"/>
              <w:b/>
              <w:sz w:val="16"/>
            </w:rPr>
            <w:t xml:space="preserve"> </w:t>
          </w:r>
        </w:p>
        <w:p w14:paraId="06D12936" w14:textId="54F81FAF" w:rsidR="002A60DE" w:rsidRDefault="000F1144">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1116F5">
            <w:rPr>
              <w:rFonts w:ascii="Arial" w:hAnsi="Arial"/>
              <w:b/>
              <w:sz w:val="16"/>
            </w:rPr>
            <w:t>mai</w:t>
          </w:r>
          <w:r>
            <w:rPr>
              <w:rFonts w:ascii="Arial" w:hAnsi="Arial"/>
              <w:b/>
              <w:sz w:val="16"/>
            </w:rPr>
            <w:t xml:space="preserve"> 2021</w:t>
          </w:r>
        </w:p>
        <w:p w14:paraId="2126B26B" w14:textId="77777777" w:rsidR="002A60DE" w:rsidRDefault="000F1144">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1</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5</w:t>
          </w:r>
          <w:r>
            <w:rPr>
              <w:rFonts w:ascii="Arial" w:hAnsi="Arial" w:cs="Arial"/>
              <w:b/>
              <w:sz w:val="16"/>
            </w:rPr>
            <w:fldChar w:fldCharType="end"/>
          </w:r>
        </w:p>
      </w:tc>
      <w:tc>
        <w:tcPr>
          <w:tcW w:w="2977" w:type="dxa"/>
          <w:shd w:val="clear" w:color="auto" w:fill="auto"/>
        </w:tcPr>
        <w:p w14:paraId="64977661" w14:textId="77777777" w:rsidR="002A60DE" w:rsidRDefault="000F1144">
          <w:pPr>
            <w:pStyle w:val="Kopfzeile"/>
            <w:tabs>
              <w:tab w:val="clear" w:pos="4703"/>
              <w:tab w:val="clear" w:pos="9406"/>
            </w:tabs>
            <w:rPr>
              <w:rFonts w:ascii="Arial" w:hAnsi="Arial" w:cs="Arial"/>
              <w:sz w:val="16"/>
              <w:szCs w:val="16"/>
            </w:rPr>
          </w:pPr>
          <w:r>
            <w:rPr>
              <w:rFonts w:ascii="Arial" w:hAnsi="Arial"/>
              <w:sz w:val="16"/>
            </w:rPr>
            <w:t>KRAIBURG TPE GmbH &amp; Co. KG</w:t>
          </w:r>
        </w:p>
        <w:p w14:paraId="21A55A55" w14:textId="77777777" w:rsidR="002A60DE" w:rsidRDefault="000F1144">
          <w:pPr>
            <w:pStyle w:val="Kopfzeile"/>
            <w:tabs>
              <w:tab w:val="clear" w:pos="4703"/>
              <w:tab w:val="clear" w:pos="9406"/>
            </w:tabs>
            <w:rPr>
              <w:rFonts w:ascii="Arial" w:hAnsi="Arial" w:cs="Arial"/>
              <w:sz w:val="16"/>
              <w:szCs w:val="16"/>
            </w:rPr>
          </w:pPr>
          <w:r>
            <w:rPr>
              <w:rFonts w:ascii="Arial" w:hAnsi="Arial"/>
              <w:sz w:val="16"/>
            </w:rPr>
            <w:t>Friedrich-Schmidt-</w:t>
          </w:r>
          <w:proofErr w:type="spellStart"/>
          <w:r>
            <w:rPr>
              <w:rFonts w:ascii="Arial" w:hAnsi="Arial"/>
              <w:sz w:val="16"/>
            </w:rPr>
            <w:t>Str</w:t>
          </w:r>
          <w:proofErr w:type="spellEnd"/>
          <w:r>
            <w:rPr>
              <w:rFonts w:ascii="Arial" w:hAnsi="Arial"/>
              <w:sz w:val="16"/>
            </w:rPr>
            <w:t>. 2</w:t>
          </w:r>
        </w:p>
        <w:p w14:paraId="5F87225A" w14:textId="77777777" w:rsidR="002A60DE" w:rsidRDefault="000F1144">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5E3DCEBB" w14:textId="77777777" w:rsidR="002A60DE" w:rsidRDefault="000F1144">
          <w:pPr>
            <w:pStyle w:val="Kopfzeile"/>
            <w:tabs>
              <w:tab w:val="clear" w:pos="4703"/>
              <w:tab w:val="clear" w:pos="9406"/>
            </w:tabs>
            <w:rPr>
              <w:rFonts w:ascii="Arial" w:hAnsi="Arial" w:cs="Arial"/>
              <w:sz w:val="16"/>
              <w:szCs w:val="16"/>
            </w:rPr>
          </w:pPr>
          <w:r>
            <w:rPr>
              <w:rFonts w:ascii="Arial" w:hAnsi="Arial"/>
              <w:sz w:val="16"/>
            </w:rPr>
            <w:t>Allemagne</w:t>
          </w:r>
        </w:p>
        <w:p w14:paraId="0430B554" w14:textId="77777777" w:rsidR="002A60DE" w:rsidRDefault="002A60DE">
          <w:pPr>
            <w:pStyle w:val="Kopfzeile"/>
            <w:tabs>
              <w:tab w:val="clear" w:pos="4703"/>
              <w:tab w:val="clear" w:pos="9406"/>
            </w:tabs>
            <w:rPr>
              <w:rFonts w:ascii="Arial" w:hAnsi="Arial" w:cs="Arial"/>
              <w:sz w:val="16"/>
              <w:szCs w:val="16"/>
            </w:rPr>
          </w:pPr>
        </w:p>
        <w:p w14:paraId="5BA8FF60" w14:textId="77777777" w:rsidR="002A60DE" w:rsidRDefault="000F1144">
          <w:pPr>
            <w:pStyle w:val="Kopfzeile"/>
            <w:tabs>
              <w:tab w:val="clear" w:pos="4703"/>
              <w:tab w:val="clear" w:pos="9406"/>
            </w:tabs>
            <w:rPr>
              <w:rFonts w:ascii="Arial" w:hAnsi="Arial" w:cs="Arial"/>
              <w:sz w:val="16"/>
              <w:szCs w:val="16"/>
            </w:rPr>
          </w:pPr>
          <w:r>
            <w:rPr>
              <w:rFonts w:ascii="Arial" w:hAnsi="Arial"/>
              <w:sz w:val="16"/>
            </w:rPr>
            <w:t>Téléphone +49 8638 9810-0</w:t>
          </w:r>
        </w:p>
        <w:p w14:paraId="7D59F7FD" w14:textId="77777777" w:rsidR="002A60DE" w:rsidRDefault="000F1144">
          <w:pPr>
            <w:pStyle w:val="Kopfzeile"/>
            <w:tabs>
              <w:tab w:val="clear" w:pos="4703"/>
              <w:tab w:val="clear" w:pos="9406"/>
            </w:tabs>
            <w:rPr>
              <w:rFonts w:ascii="Arial" w:hAnsi="Arial" w:cs="Arial"/>
              <w:sz w:val="16"/>
              <w:szCs w:val="16"/>
            </w:rPr>
          </w:pPr>
          <w:r>
            <w:rPr>
              <w:rFonts w:ascii="Arial" w:hAnsi="Arial"/>
              <w:sz w:val="16"/>
            </w:rPr>
            <w:t>Téléfax +49 8638 9810-310</w:t>
          </w:r>
        </w:p>
        <w:p w14:paraId="7F8B973F" w14:textId="77777777" w:rsidR="002A60DE" w:rsidRDefault="002A60DE">
          <w:pPr>
            <w:pStyle w:val="Kopfzeile"/>
            <w:tabs>
              <w:tab w:val="clear" w:pos="4703"/>
              <w:tab w:val="clear" w:pos="9406"/>
            </w:tabs>
            <w:rPr>
              <w:rFonts w:ascii="Arial" w:hAnsi="Arial" w:cs="Arial"/>
              <w:sz w:val="16"/>
              <w:szCs w:val="16"/>
            </w:rPr>
          </w:pPr>
        </w:p>
        <w:p w14:paraId="29365349" w14:textId="77777777" w:rsidR="002A60DE" w:rsidRDefault="000F1144">
          <w:pPr>
            <w:pStyle w:val="Kopfzeile"/>
            <w:tabs>
              <w:tab w:val="clear" w:pos="4703"/>
              <w:tab w:val="clear" w:pos="9406"/>
            </w:tabs>
            <w:rPr>
              <w:rFonts w:ascii="Arial" w:hAnsi="Arial" w:cs="Arial"/>
              <w:sz w:val="16"/>
              <w:szCs w:val="16"/>
            </w:rPr>
          </w:pPr>
          <w:r>
            <w:rPr>
              <w:rFonts w:ascii="Arial" w:hAnsi="Arial"/>
              <w:sz w:val="16"/>
            </w:rPr>
            <w:t>info@kraiburg-tpe.com</w:t>
          </w:r>
        </w:p>
        <w:p w14:paraId="2425D3B0" w14:textId="77777777" w:rsidR="002A60DE" w:rsidRDefault="000F1144">
          <w:pPr>
            <w:pStyle w:val="Kopfzeile"/>
            <w:tabs>
              <w:tab w:val="clear" w:pos="4703"/>
              <w:tab w:val="clear" w:pos="9406"/>
            </w:tabs>
            <w:rPr>
              <w:sz w:val="20"/>
            </w:rPr>
          </w:pPr>
          <w:r>
            <w:rPr>
              <w:rFonts w:ascii="Arial" w:hAnsi="Arial"/>
              <w:sz w:val="16"/>
            </w:rPr>
            <w:t>www.kraiburg-tpe.com</w:t>
          </w:r>
        </w:p>
      </w:tc>
    </w:tr>
  </w:tbl>
  <w:p w14:paraId="05882D69" w14:textId="77777777" w:rsidR="002A60DE" w:rsidRDefault="000F1144">
    <w:pPr>
      <w:pStyle w:val="Kopfzeile"/>
      <w:tabs>
        <w:tab w:val="clear" w:pos="4703"/>
        <w:tab w:val="clear" w:pos="9406"/>
      </w:tabs>
      <w:rPr>
        <w:rFonts w:ascii="Arial" w:hAnsi="Arial" w:cs="Arial"/>
        <w:sz w:val="20"/>
        <w:szCs w:val="20"/>
      </w:rPr>
    </w:pPr>
    <w:r>
      <w:rPr>
        <w:rFonts w:ascii="Arial" w:hAnsi="Arial" w:cs="Arial"/>
        <w:noProof/>
        <w:sz w:val="20"/>
        <w:szCs w:val="20"/>
      </w:rPr>
      <mc:AlternateContent>
        <mc:Choice Requires="wps">
          <w:drawing>
            <wp:anchor distT="0" distB="0" distL="0" distR="0" simplePos="0" relativeHeight="8" behindDoc="1" locked="0" layoutInCell="1" allowOverlap="1" wp14:anchorId="7E060001" wp14:editId="473B34F4">
              <wp:simplePos x="0" y="0"/>
              <wp:positionH relativeFrom="column">
                <wp:posOffset>4330065</wp:posOffset>
              </wp:positionH>
              <wp:positionV relativeFrom="paragraph">
                <wp:posOffset>2816225</wp:posOffset>
              </wp:positionV>
              <wp:extent cx="1886585" cy="4410710"/>
              <wp:effectExtent l="0" t="0" r="0" b="0"/>
              <wp:wrapNone/>
              <wp:docPr id="4" name="Text Box 2"/>
              <wp:cNvGraphicFramePr/>
              <a:graphic xmlns:a="http://schemas.openxmlformats.org/drawingml/2006/main">
                <a:graphicData uri="http://schemas.microsoft.com/office/word/2010/wordprocessingShape">
                  <wps:wsp>
                    <wps:cNvSpPr/>
                    <wps:spPr>
                      <a:xfrm>
                        <a:off x="0" y="0"/>
                        <a:ext cx="1886040" cy="44100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456B4198" w14:textId="77777777" w:rsidR="002A60DE" w:rsidRDefault="000F1144">
                          <w:pPr>
                            <w:pStyle w:val="Kopfzeile"/>
                            <w:rPr>
                              <w:rFonts w:ascii="Arial" w:hAnsi="Arial" w:cs="Arial"/>
                              <w:b/>
                              <w:sz w:val="16"/>
                              <w:szCs w:val="16"/>
                            </w:rPr>
                          </w:pPr>
                          <w:r>
                            <w:rPr>
                              <w:rFonts w:ascii="Arial" w:hAnsi="Arial"/>
                              <w:b/>
                              <w:sz w:val="16"/>
                            </w:rPr>
                            <w:t>Contact pour la presse</w:t>
                          </w:r>
                        </w:p>
                        <w:p w14:paraId="3EC02C9A" w14:textId="77777777" w:rsidR="002A60DE" w:rsidRDefault="002A60DE">
                          <w:pPr>
                            <w:pStyle w:val="Textkrper-Zeileneinzug"/>
                            <w:ind w:left="0"/>
                            <w:rPr>
                              <w:bCs/>
                              <w:sz w:val="16"/>
                              <w:szCs w:val="16"/>
                            </w:rPr>
                          </w:pPr>
                        </w:p>
                        <w:p w14:paraId="6D7BD540" w14:textId="77777777" w:rsidR="002A60DE" w:rsidRDefault="000F1144">
                          <w:pPr>
                            <w:pStyle w:val="Textkrper-Zeileneinzug"/>
                            <w:ind w:left="0"/>
                            <w:rPr>
                              <w:i w:val="0"/>
                              <w:sz w:val="16"/>
                              <w:szCs w:val="16"/>
                            </w:rPr>
                          </w:pPr>
                          <w:r>
                            <w:rPr>
                              <w:sz w:val="16"/>
                            </w:rPr>
                            <w:t>Europe, Moyen-Orient, Afrique &amp; Amérique</w:t>
                          </w:r>
                        </w:p>
                        <w:p w14:paraId="42B0F920" w14:textId="77777777" w:rsidR="002A60DE" w:rsidRDefault="000F1144">
                          <w:pPr>
                            <w:pStyle w:val="Textkrper-Zeileneinzug"/>
                            <w:ind w:left="0"/>
                            <w:rPr>
                              <w:i w:val="0"/>
                              <w:sz w:val="16"/>
                              <w:szCs w:val="16"/>
                            </w:rPr>
                          </w:pPr>
                          <w:r>
                            <w:rPr>
                              <w:i w:val="0"/>
                              <w:sz w:val="16"/>
                            </w:rPr>
                            <w:t>Juliane Schmidhuber</w:t>
                          </w:r>
                        </w:p>
                        <w:p w14:paraId="1A522AA7" w14:textId="77777777" w:rsidR="002A60DE" w:rsidRDefault="000F1144">
                          <w:pPr>
                            <w:pStyle w:val="Textkrper-Zeileneinzug"/>
                            <w:ind w:left="0"/>
                            <w:rPr>
                              <w:i w:val="0"/>
                              <w:sz w:val="16"/>
                            </w:rPr>
                          </w:pPr>
                          <w:r>
                            <w:rPr>
                              <w:i w:val="0"/>
                              <w:sz w:val="16"/>
                            </w:rPr>
                            <w:t>PR &amp; Communications Manager</w:t>
                          </w:r>
                        </w:p>
                        <w:p w14:paraId="5D3AFCF7" w14:textId="77777777" w:rsidR="002A60DE" w:rsidRDefault="000F1144">
                          <w:pPr>
                            <w:pStyle w:val="Textkrper-Zeileneinzug"/>
                            <w:ind w:left="0"/>
                            <w:rPr>
                              <w:i w:val="0"/>
                              <w:sz w:val="16"/>
                              <w:szCs w:val="16"/>
                            </w:rPr>
                          </w:pPr>
                          <w:r>
                            <w:rPr>
                              <w:i w:val="0"/>
                              <w:sz w:val="16"/>
                            </w:rPr>
                            <w:t>Tél. +49 8638 9810 568</w:t>
                          </w:r>
                        </w:p>
                        <w:p w14:paraId="3B0787B1" w14:textId="77777777" w:rsidR="002A60DE" w:rsidRDefault="00881BAB">
                          <w:pPr>
                            <w:pStyle w:val="Textkrper-Zeileneinzug"/>
                            <w:ind w:left="0"/>
                          </w:pPr>
                          <w:hyperlink r:id="rId2">
                            <w:r w:rsidR="000F1144">
                              <w:rPr>
                                <w:rStyle w:val="Internetverknpfung"/>
                                <w:i w:val="0"/>
                                <w:sz w:val="16"/>
                              </w:rPr>
                              <w:t>juliane.schmidhuber@kraiburg-tpe.com</w:t>
                            </w:r>
                          </w:hyperlink>
                        </w:p>
                        <w:p w14:paraId="2AED63B9" w14:textId="77777777" w:rsidR="002A60DE" w:rsidRDefault="00881BAB">
                          <w:pPr>
                            <w:pStyle w:val="Textkrper-Zeileneinzug"/>
                            <w:ind w:left="0"/>
                            <w:rPr>
                              <w:sz w:val="16"/>
                            </w:rPr>
                          </w:pPr>
                          <w:hyperlink r:id="rId3"/>
                        </w:p>
                        <w:p w14:paraId="7017828D" w14:textId="77777777" w:rsidR="002A60DE" w:rsidRDefault="000F1144">
                          <w:pPr>
                            <w:pStyle w:val="Kopfzeile"/>
                            <w:spacing w:line="360" w:lineRule="auto"/>
                            <w:rPr>
                              <w:rFonts w:ascii="Arial" w:hAnsi="Arial" w:cs="Arial"/>
                              <w:i/>
                              <w:iCs/>
                              <w:sz w:val="16"/>
                              <w:szCs w:val="16"/>
                            </w:rPr>
                          </w:pPr>
                          <w:r>
                            <w:rPr>
                              <w:rFonts w:ascii="Arial" w:hAnsi="Arial"/>
                              <w:i/>
                              <w:sz w:val="16"/>
                            </w:rPr>
                            <w:t>Asie/Pacifique</w:t>
                          </w:r>
                        </w:p>
                        <w:p w14:paraId="50F84CF7" w14:textId="77777777" w:rsidR="002A60DE" w:rsidRDefault="000F1144">
                          <w:pPr>
                            <w:pStyle w:val="Kopfzeile"/>
                            <w:spacing w:line="360" w:lineRule="auto"/>
                            <w:rPr>
                              <w:rFonts w:ascii="Arial" w:hAnsi="Arial" w:cs="Arial"/>
                              <w:sz w:val="16"/>
                              <w:szCs w:val="16"/>
                            </w:rPr>
                          </w:pPr>
                          <w:r>
                            <w:rPr>
                              <w:rFonts w:ascii="Arial" w:hAnsi="Arial"/>
                              <w:sz w:val="16"/>
                            </w:rPr>
                            <w:t>Bridget Ngang</w:t>
                          </w:r>
                        </w:p>
                        <w:p w14:paraId="60AD6F61" w14:textId="77777777" w:rsidR="002A60DE" w:rsidRDefault="000F1144">
                          <w:pPr>
                            <w:pStyle w:val="Kopfzeile"/>
                            <w:spacing w:line="360" w:lineRule="auto"/>
                            <w:rPr>
                              <w:rFonts w:ascii="Arial" w:hAnsi="Arial" w:cs="Arial"/>
                              <w:sz w:val="16"/>
                              <w:szCs w:val="16"/>
                            </w:rPr>
                          </w:pPr>
                          <w:r>
                            <w:rPr>
                              <w:rFonts w:ascii="Arial" w:hAnsi="Arial"/>
                              <w:sz w:val="16"/>
                            </w:rPr>
                            <w:t>Marketing Manager Asia Pacific</w:t>
                          </w:r>
                        </w:p>
                        <w:p w14:paraId="7896B94C" w14:textId="77777777" w:rsidR="002A60DE" w:rsidRDefault="000F1144">
                          <w:pPr>
                            <w:pStyle w:val="Kopfzeile"/>
                            <w:spacing w:line="360" w:lineRule="auto"/>
                            <w:rPr>
                              <w:rFonts w:ascii="Arial" w:hAnsi="Arial" w:cs="Arial"/>
                              <w:sz w:val="16"/>
                              <w:szCs w:val="16"/>
                            </w:rPr>
                          </w:pPr>
                          <w:r>
                            <w:rPr>
                              <w:rFonts w:ascii="Arial" w:hAnsi="Arial"/>
                              <w:sz w:val="16"/>
                            </w:rPr>
                            <w:t>Tél. +603 9545 6301</w:t>
                          </w:r>
                        </w:p>
                        <w:p w14:paraId="494F8960" w14:textId="77777777" w:rsidR="002A60DE" w:rsidRDefault="00881BAB">
                          <w:pPr>
                            <w:pStyle w:val="Kopfzeile"/>
                            <w:spacing w:line="360" w:lineRule="auto"/>
                          </w:pPr>
                          <w:hyperlink r:id="rId4">
                            <w:r w:rsidR="000F1144">
                              <w:rPr>
                                <w:rStyle w:val="Internetverknpfung"/>
                                <w:rFonts w:ascii="Arial" w:hAnsi="Arial"/>
                                <w:sz w:val="16"/>
                              </w:rPr>
                              <w:t>bridget.ngang@kraiburg-tpe.com</w:t>
                            </w:r>
                          </w:hyperlink>
                        </w:p>
                        <w:p w14:paraId="0B560FF4" w14:textId="77777777" w:rsidR="002A60DE" w:rsidRDefault="002A60DE">
                          <w:pPr>
                            <w:pStyle w:val="Textkrper-Zeileneinzug"/>
                            <w:ind w:left="0"/>
                            <w:rPr>
                              <w:bCs/>
                              <w:sz w:val="16"/>
                              <w:szCs w:val="16"/>
                            </w:rPr>
                          </w:pPr>
                        </w:p>
                        <w:p w14:paraId="7FAEC294" w14:textId="77777777" w:rsidR="002A60DE" w:rsidRDefault="000F1144">
                          <w:pPr>
                            <w:pStyle w:val="Textkrper-Zeileneinzug"/>
                            <w:ind w:left="0"/>
                            <w:rPr>
                              <w:rStyle w:val="Internetverknpfung"/>
                              <w:b/>
                              <w:i w:val="0"/>
                              <w:sz w:val="16"/>
                            </w:rPr>
                          </w:pPr>
                          <w:r>
                            <w:rPr>
                              <w:b/>
                              <w:i w:val="0"/>
                              <w:sz w:val="16"/>
                            </w:rPr>
                            <w:t>Agence de communication</w:t>
                          </w:r>
                        </w:p>
                        <w:p w14:paraId="6E6B97C8" w14:textId="77777777" w:rsidR="002A60DE" w:rsidRDefault="000F1144">
                          <w:pPr>
                            <w:pStyle w:val="Rahmeninhalt"/>
                            <w:spacing w:after="0" w:line="360" w:lineRule="auto"/>
                            <w:rPr>
                              <w:rFonts w:ascii="Arial" w:hAnsi="Arial" w:cs="Arial"/>
                              <w:sz w:val="16"/>
                            </w:rPr>
                          </w:pPr>
                          <w:r>
                            <w:rPr>
                              <w:rFonts w:ascii="Arial" w:hAnsi="Arial"/>
                              <w:i/>
                              <w:sz w:val="16"/>
                            </w:rPr>
                            <w:t>EMG</w:t>
                          </w:r>
                        </w:p>
                        <w:p w14:paraId="30AAC2C7" w14:textId="77777777" w:rsidR="002A60DE" w:rsidRDefault="000F1144">
                          <w:pPr>
                            <w:pStyle w:val="Rahmeninhalt"/>
                            <w:spacing w:after="0" w:line="360" w:lineRule="auto"/>
                            <w:rPr>
                              <w:rFonts w:ascii="Arial" w:hAnsi="Arial" w:cs="Arial"/>
                              <w:sz w:val="16"/>
                            </w:rPr>
                          </w:pPr>
                          <w:r>
                            <w:rPr>
                              <w:rFonts w:ascii="Arial" w:hAnsi="Arial"/>
                              <w:sz w:val="16"/>
                            </w:rPr>
                            <w:t>Siria Nielsen</w:t>
                          </w:r>
                        </w:p>
                        <w:p w14:paraId="21FF0E28" w14:textId="77777777" w:rsidR="002A60DE" w:rsidRDefault="000F1144">
                          <w:pPr>
                            <w:pStyle w:val="Rahmeninhalt"/>
                            <w:spacing w:after="0" w:line="360" w:lineRule="auto"/>
                            <w:rPr>
                              <w:rFonts w:ascii="Arial" w:hAnsi="Arial" w:cs="Arial"/>
                              <w:sz w:val="16"/>
                            </w:rPr>
                          </w:pPr>
                          <w:r>
                            <w:rPr>
                              <w:rFonts w:ascii="Arial" w:hAnsi="Arial"/>
                              <w:sz w:val="16"/>
                            </w:rPr>
                            <w:t>Tél.+31 164 317 036</w:t>
                          </w:r>
                        </w:p>
                        <w:p w14:paraId="50CEE168" w14:textId="77777777" w:rsidR="002A60DE" w:rsidRDefault="000F1144">
                          <w:pPr>
                            <w:pStyle w:val="Rahmeninhalt"/>
                            <w:spacing w:after="0" w:line="360" w:lineRule="auto"/>
                            <w:rPr>
                              <w:rFonts w:ascii="Arial" w:hAnsi="Arial" w:cs="Arial"/>
                              <w:sz w:val="16"/>
                            </w:rPr>
                          </w:pPr>
                          <w:r>
                            <w:rPr>
                              <w:rFonts w:ascii="Arial" w:hAnsi="Arial"/>
                              <w:sz w:val="16"/>
                            </w:rPr>
                            <w:t>snielsen@emg-marcom.com</w:t>
                          </w:r>
                        </w:p>
                        <w:p w14:paraId="2BAA3A8F" w14:textId="77777777" w:rsidR="002A60DE" w:rsidRDefault="002A60DE">
                          <w:pPr>
                            <w:pStyle w:val="Rahmeninhalt"/>
                            <w:spacing w:after="0" w:line="360" w:lineRule="auto"/>
                            <w:rPr>
                              <w:rFonts w:ascii="Arial" w:hAnsi="Arial" w:cs="Arial"/>
                              <w:sz w:val="16"/>
                            </w:rPr>
                          </w:pPr>
                        </w:p>
                      </w:txbxContent>
                    </wps:txbx>
                    <wps:bodyPr tIns="0" bIns="0" anchor="b">
                      <a:noAutofit/>
                    </wps:bodyPr>
                  </wps:wsp>
                </a:graphicData>
              </a:graphic>
            </wp:anchor>
          </w:drawing>
        </mc:Choice>
        <mc:Fallback>
          <w:pict>
            <v:rect id="shape_0" ID="Text Box 2" fillcolor="white" stroked="f" style="position:absolute;margin-left:340.95pt;margin-top:221.75pt;width:148.45pt;height:347.2pt" wp14:anchorId="2202E2AD">
              <w10:wrap type="square"/>
              <v:fill o:detectmouseclick="t" type="solid" color2="black"/>
              <v:stroke color="#3465a4" joinstyle="round" endcap="flat"/>
              <v:textbox>
                <w:txbxContent>
                  <w:p>
                    <w:pPr>
                      <w:pStyle w:val="Kopfzeile"/>
                      <w:rPr>
                        <w:rFonts w:ascii="Arial" w:hAnsi="Arial" w:cs="Arial"/>
                        <w:b/>
                        <w:b/>
                        <w:sz w:val="16"/>
                        <w:szCs w:val="16"/>
                      </w:rPr>
                    </w:pPr>
                    <w:r>
                      <w:rPr>
                        <w:rFonts w:ascii="Arial" w:hAnsi="Arial"/>
                        <w:b/>
                        <w:sz w:val="16"/>
                        <w:lang w:val="fr-FR"/>
                      </w:rPr>
                      <w:t>Contact pour la presse</w:t>
                    </w:r>
                  </w:p>
                  <w:p>
                    <w:pPr>
                      <w:pStyle w:val="EinzugTextkrper"/>
                      <w:ind w:left="0" w:hanging="0"/>
                      <w:rPr>
                        <w:bCs/>
                        <w:sz w:val="16"/>
                        <w:szCs w:val="16"/>
                        <w:lang w:val="fr-FR"/>
                      </w:rPr>
                    </w:pPr>
                    <w:r>
                      <w:rPr>
                        <w:bCs/>
                        <w:sz w:val="16"/>
                        <w:szCs w:val="16"/>
                        <w:lang w:val="fr-FR"/>
                      </w:rPr>
                    </w:r>
                  </w:p>
                  <w:p>
                    <w:pPr>
                      <w:pStyle w:val="EinzugTextkrper"/>
                      <w:ind w:left="0" w:hanging="0"/>
                      <w:rPr>
                        <w:i w:val="false"/>
                        <w:i w:val="false"/>
                        <w:sz w:val="16"/>
                        <w:szCs w:val="16"/>
                      </w:rPr>
                    </w:pPr>
                    <w:r>
                      <w:rPr>
                        <w:sz w:val="16"/>
                        <w:lang w:val="fr-FR"/>
                      </w:rPr>
                      <w:t>Europe, Moyen-Orient, Afrique &amp; Amérique</w:t>
                    </w:r>
                  </w:p>
                  <w:p>
                    <w:pPr>
                      <w:pStyle w:val="EinzugTextkrper"/>
                      <w:ind w:left="0" w:hanging="0"/>
                      <w:rPr>
                        <w:i w:val="false"/>
                        <w:i w:val="false"/>
                        <w:sz w:val="16"/>
                        <w:szCs w:val="16"/>
                      </w:rPr>
                    </w:pPr>
                    <w:r>
                      <w:rPr>
                        <w:i w:val="false"/>
                        <w:sz w:val="16"/>
                        <w:lang w:val="fr-FR"/>
                      </w:rPr>
                      <w:t>Juliane Schmidhuber</w:t>
                    </w:r>
                  </w:p>
                  <w:p>
                    <w:pPr>
                      <w:pStyle w:val="EinzugTextkrper"/>
                      <w:ind w:left="0" w:hanging="0"/>
                      <w:rPr>
                        <w:i w:val="false"/>
                        <w:i w:val="false"/>
                        <w:sz w:val="16"/>
                      </w:rPr>
                    </w:pPr>
                    <w:r>
                      <w:rPr>
                        <w:i w:val="false"/>
                        <w:sz w:val="16"/>
                        <w:lang w:val="fr-FR"/>
                      </w:rPr>
                      <w:t>PR &amp; Communications Manager</w:t>
                    </w:r>
                  </w:p>
                  <w:p>
                    <w:pPr>
                      <w:pStyle w:val="EinzugTextkrper"/>
                      <w:ind w:left="0" w:hanging="0"/>
                      <w:rPr>
                        <w:i w:val="false"/>
                        <w:i w:val="false"/>
                        <w:sz w:val="16"/>
                        <w:szCs w:val="16"/>
                      </w:rPr>
                    </w:pPr>
                    <w:r>
                      <w:rPr>
                        <w:i w:val="false"/>
                        <w:sz w:val="16"/>
                        <w:lang w:val="fr-FR"/>
                      </w:rPr>
                      <w:t>Tél. +49 8638 9810 568</w:t>
                    </w:r>
                  </w:p>
                  <w:p>
                    <w:pPr>
                      <w:pStyle w:val="EinzugTextkrper"/>
                      <w:ind w:left="0" w:hanging="0"/>
                      <w:rPr/>
                    </w:pPr>
                    <w:hyperlink r:id="rId5">
                      <w:r>
                        <w:rPr>
                          <w:rStyle w:val="Internetverknpfung"/>
                          <w:i w:val="false"/>
                          <w:sz w:val="16"/>
                          <w:lang w:val="fr-FR"/>
                        </w:rPr>
                        <w:t>juliane.schmidhuber@kraiburg-tpe.com</w:t>
                      </w:r>
                    </w:hyperlink>
                  </w:p>
                  <w:p>
                    <w:pPr>
                      <w:pStyle w:val="EinzugTextkrper"/>
                      <w:ind w:left="0" w:hanging="0"/>
                      <w:rPr>
                        <w:sz w:val="16"/>
                        <w:lang w:val="fr-FR"/>
                      </w:rPr>
                    </w:pPr>
                    <w:hyperlink r:id="rId6">
                      <w:r>
                        <w:rPr/>
                      </w:r>
                    </w:hyperlink>
                  </w:p>
                  <w:p>
                    <w:pPr>
                      <w:pStyle w:val="Kopfzeile"/>
                      <w:spacing w:lineRule="auto" w:line="360"/>
                      <w:rPr>
                        <w:rFonts w:ascii="Arial" w:hAnsi="Arial" w:cs="Arial"/>
                        <w:i/>
                        <w:i/>
                        <w:iCs/>
                        <w:sz w:val="16"/>
                        <w:szCs w:val="16"/>
                      </w:rPr>
                    </w:pPr>
                    <w:r>
                      <w:rPr>
                        <w:rFonts w:ascii="Arial" w:hAnsi="Arial"/>
                        <w:i/>
                        <w:sz w:val="16"/>
                        <w:lang w:val="fr-FR"/>
                      </w:rPr>
                      <w:t>Asie/Pacifique</w:t>
                    </w:r>
                  </w:p>
                  <w:p>
                    <w:pPr>
                      <w:pStyle w:val="Kopfzeile"/>
                      <w:spacing w:lineRule="auto" w:line="360"/>
                      <w:rPr>
                        <w:rFonts w:ascii="Arial" w:hAnsi="Arial" w:cs="Arial"/>
                        <w:sz w:val="16"/>
                        <w:szCs w:val="16"/>
                      </w:rPr>
                    </w:pPr>
                    <w:r>
                      <w:rPr>
                        <w:rFonts w:ascii="Arial" w:hAnsi="Arial"/>
                        <w:sz w:val="16"/>
                        <w:lang w:val="fr-FR"/>
                      </w:rPr>
                      <w:t>Bridget Ngang</w:t>
                    </w:r>
                  </w:p>
                  <w:p>
                    <w:pPr>
                      <w:pStyle w:val="Kopfzeile"/>
                      <w:spacing w:lineRule="auto" w:line="360"/>
                      <w:rPr>
                        <w:rFonts w:ascii="Arial" w:hAnsi="Arial" w:cs="Arial"/>
                        <w:sz w:val="16"/>
                        <w:szCs w:val="16"/>
                      </w:rPr>
                    </w:pPr>
                    <w:r>
                      <w:rPr>
                        <w:rFonts w:ascii="Arial" w:hAnsi="Arial"/>
                        <w:sz w:val="16"/>
                        <w:lang w:val="fr-FR"/>
                      </w:rPr>
                      <w:t>Marketing Manager Asia Pacific</w:t>
                    </w:r>
                  </w:p>
                  <w:p>
                    <w:pPr>
                      <w:pStyle w:val="Kopfzeile"/>
                      <w:spacing w:lineRule="auto" w:line="360"/>
                      <w:rPr>
                        <w:rFonts w:ascii="Arial" w:hAnsi="Arial" w:cs="Arial"/>
                        <w:sz w:val="16"/>
                        <w:szCs w:val="16"/>
                      </w:rPr>
                    </w:pPr>
                    <w:r>
                      <w:rPr>
                        <w:rFonts w:ascii="Arial" w:hAnsi="Arial"/>
                        <w:sz w:val="16"/>
                        <w:lang w:val="fr-FR"/>
                      </w:rPr>
                      <w:t>Tél. +603 9545 6301</w:t>
                    </w:r>
                  </w:p>
                  <w:p>
                    <w:pPr>
                      <w:pStyle w:val="Kopfzeile"/>
                      <w:spacing w:lineRule="auto" w:line="360"/>
                      <w:rPr/>
                    </w:pPr>
                    <w:hyperlink r:id="rId7">
                      <w:r>
                        <w:rPr>
                          <w:rStyle w:val="Internetverknpfung"/>
                          <w:rFonts w:ascii="Arial" w:hAnsi="Arial"/>
                          <w:sz w:val="16"/>
                          <w:lang w:val="fr-FR"/>
                        </w:rPr>
                        <w:t>bridget.ngang@kraiburg-tpe.com</w:t>
                      </w:r>
                    </w:hyperlink>
                  </w:p>
                  <w:p>
                    <w:pPr>
                      <w:pStyle w:val="EinzugTextkrper"/>
                      <w:ind w:left="0" w:hanging="0"/>
                      <w:rPr>
                        <w:bCs/>
                        <w:sz w:val="16"/>
                        <w:szCs w:val="16"/>
                        <w:lang w:val="fr-FR"/>
                      </w:rPr>
                    </w:pPr>
                    <w:r>
                      <w:rPr>
                        <w:bCs/>
                        <w:sz w:val="16"/>
                        <w:szCs w:val="16"/>
                        <w:lang w:val="fr-FR"/>
                      </w:rPr>
                    </w:r>
                  </w:p>
                  <w:p>
                    <w:pPr>
                      <w:pStyle w:val="EinzugTextkrper"/>
                      <w:ind w:left="0" w:hanging="0"/>
                      <w:rPr>
                        <w:rStyle w:val="Internetverknpfung"/>
                        <w:b/>
                        <w:b/>
                        <w:i w:val="false"/>
                        <w:i w:val="false"/>
                        <w:sz w:val="16"/>
                      </w:rPr>
                    </w:pPr>
                    <w:r>
                      <w:rPr>
                        <w:b/>
                        <w:i w:val="false"/>
                        <w:sz w:val="16"/>
                        <w:lang w:val="fr-FR"/>
                      </w:rPr>
                      <w:t>Agence de communication</w:t>
                    </w:r>
                  </w:p>
                  <w:p>
                    <w:pPr>
                      <w:pStyle w:val="Rahmeninhalt"/>
                      <w:spacing w:lineRule="auto" w:line="360" w:before="0" w:after="0"/>
                      <w:rPr>
                        <w:rFonts w:ascii="Arial" w:hAnsi="Arial" w:cs="Arial"/>
                        <w:sz w:val="16"/>
                      </w:rPr>
                    </w:pPr>
                    <w:r>
                      <w:rPr>
                        <w:rFonts w:ascii="Arial" w:hAnsi="Arial"/>
                        <w:i/>
                        <w:sz w:val="16"/>
                        <w:lang w:val="fr-FR"/>
                      </w:rPr>
                      <w:t>EMG</w:t>
                    </w:r>
                  </w:p>
                  <w:p>
                    <w:pPr>
                      <w:pStyle w:val="Rahmeninhalt"/>
                      <w:spacing w:lineRule="auto" w:line="360" w:before="0" w:after="0"/>
                      <w:rPr>
                        <w:rFonts w:ascii="Arial" w:hAnsi="Arial" w:cs="Arial"/>
                        <w:sz w:val="16"/>
                      </w:rPr>
                    </w:pPr>
                    <w:r>
                      <w:rPr>
                        <w:rFonts w:ascii="Arial" w:hAnsi="Arial"/>
                        <w:sz w:val="16"/>
                        <w:lang w:val="fr-FR"/>
                      </w:rPr>
                      <w:t>Siria Nielsen</w:t>
                    </w:r>
                  </w:p>
                  <w:p>
                    <w:pPr>
                      <w:pStyle w:val="Rahmeninhalt"/>
                      <w:spacing w:lineRule="auto" w:line="360" w:before="0" w:after="0"/>
                      <w:rPr>
                        <w:rFonts w:ascii="Arial" w:hAnsi="Arial" w:cs="Arial"/>
                        <w:sz w:val="16"/>
                      </w:rPr>
                    </w:pPr>
                    <w:r>
                      <w:rPr>
                        <w:rFonts w:ascii="Arial" w:hAnsi="Arial"/>
                        <w:sz w:val="16"/>
                        <w:lang w:val="fr-FR"/>
                      </w:rPr>
                      <w:t>Tél.+31 164 317 036</w:t>
                    </w:r>
                  </w:p>
                  <w:p>
                    <w:pPr>
                      <w:pStyle w:val="Rahmeninhalt"/>
                      <w:spacing w:lineRule="auto" w:line="360" w:before="0" w:after="0"/>
                      <w:rPr>
                        <w:rFonts w:ascii="Arial" w:hAnsi="Arial" w:cs="Arial"/>
                        <w:sz w:val="16"/>
                      </w:rPr>
                    </w:pPr>
                    <w:r>
                      <w:rPr>
                        <w:rFonts w:ascii="Arial" w:hAnsi="Arial"/>
                        <w:sz w:val="16"/>
                        <w:lang w:val="fr-FR"/>
                      </w:rPr>
                      <w:t>snielsen@emg-marcom.com</w:t>
                    </w:r>
                  </w:p>
                  <w:p>
                    <w:pPr>
                      <w:pStyle w:val="Rahmeninhalt"/>
                      <w:spacing w:lineRule="auto" w:line="360" w:before="0" w:after="0"/>
                      <w:rPr>
                        <w:rFonts w:ascii="Arial" w:hAnsi="Arial" w:cs="Arial"/>
                        <w:sz w:val="16"/>
                        <w:lang w:val="fr-FR"/>
                      </w:rPr>
                    </w:pPr>
                    <w:r>
                      <w:rPr>
                        <w:rFonts w:cs="Arial" w:ascii="Arial" w:hAnsi="Arial"/>
                        <w:sz w:val="16"/>
                        <w:lang w:val="fr-FR"/>
                      </w:rPr>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213C3B"/>
    <w:multiLevelType w:val="multilevel"/>
    <w:tmpl w:val="AF749080"/>
    <w:lvl w:ilvl="0">
      <w:start w:val="1"/>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7546458D"/>
    <w:multiLevelType w:val="multilevel"/>
    <w:tmpl w:val="F16AFA6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0DE"/>
    <w:rsid w:val="000F1144"/>
    <w:rsid w:val="001116F5"/>
    <w:rsid w:val="001B74CF"/>
    <w:rsid w:val="002A60DE"/>
    <w:rsid w:val="006F1848"/>
    <w:rsid w:val="00881BAB"/>
    <w:rsid w:val="00A132DA"/>
    <w:rsid w:val="00BF4737"/>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733023"/>
  <w15:docId w15:val="{DD595595-6E4F-4D7F-836B-3BD9A9707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rPr>
  </w:style>
  <w:style w:type="character" w:customStyle="1" w:styleId="KopfzeileZchn">
    <w:name w:val="Kopfzeile Zchn"/>
    <w:basedOn w:val="Absatz-Standardschriftart"/>
    <w:link w:val="Kopfzeile"/>
    <w:uiPriority w:val="99"/>
    <w:qFormat/>
    <w:rsid w:val="00784C57"/>
  </w:style>
  <w:style w:type="character" w:customStyle="1" w:styleId="FuzeileZchn">
    <w:name w:val="Fußzeile Zchn"/>
    <w:basedOn w:val="Absatz-Standardschriftart"/>
    <w:link w:val="Fuzeile"/>
    <w:uiPriority w:val="99"/>
    <w:qFormat/>
    <w:rsid w:val="00784C57"/>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semiHidden/>
    <w:qFormat/>
    <w:rsid w:val="00DB2468"/>
    <w:rPr>
      <w:sz w:val="20"/>
      <w:szCs w:val="20"/>
    </w:rPr>
  </w:style>
  <w:style w:type="character" w:customStyle="1" w:styleId="KommentarthemaZchn">
    <w:name w:val="Kommentarthema Zchn"/>
    <w:basedOn w:val="KommentartextZchn"/>
    <w:link w:val="Kommentarthema"/>
    <w:uiPriority w:val="99"/>
    <w:semiHidden/>
    <w:qFormat/>
    <w:rsid w:val="00DB2468"/>
    <w:rPr>
      <w:b/>
      <w:bCs/>
      <w:sz w:val="20"/>
      <w:szCs w:val="20"/>
    </w:rPr>
  </w:style>
  <w:style w:type="character" w:customStyle="1" w:styleId="TextkrperZchn">
    <w:name w:val="Textkörper Zchn"/>
    <w:basedOn w:val="Absatz-Standardschriftart"/>
    <w:link w:val="Textkrper"/>
    <w:uiPriority w:val="99"/>
    <w:qFormat/>
    <w:rsid w:val="00083596"/>
  </w:style>
  <w:style w:type="character" w:customStyle="1" w:styleId="Betont">
    <w:name w:val="Betont"/>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rPr>
  </w:style>
  <w:style w:type="character" w:customStyle="1" w:styleId="Internetverknpfung">
    <w:name w:val="Internetverknüpfung"/>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berschrift4Zchn">
    <w:name w:val="Überschrift 4 Zchn"/>
    <w:basedOn w:val="Absatz-Standardschriftart"/>
    <w:uiPriority w:val="9"/>
    <w:semiHidden/>
    <w:qFormat/>
    <w:rsid w:val="000D0D0C"/>
    <w:rPr>
      <w:rFonts w:asciiTheme="majorHAnsi" w:eastAsiaTheme="majorEastAsia" w:hAnsiTheme="majorHAnsi" w:cstheme="majorBidi"/>
      <w:b/>
      <w:bCs/>
      <w:i/>
      <w:iCs/>
      <w:color w:val="4F81BD" w:themeColor="accent1"/>
    </w:rPr>
  </w:style>
  <w:style w:type="character" w:styleId="NichtaufgelsteErwhnung">
    <w:name w:val="Unresolved Mention"/>
    <w:basedOn w:val="Absatz-Standardschriftart"/>
    <w:uiPriority w:val="99"/>
    <w:semiHidden/>
    <w:unhideWhenUsed/>
    <w:qFormat/>
    <w:rsid w:val="00C57EFF"/>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Calibri" w:cs="Arial"/>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Times New Roman" w:cs="Arial"/>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w:eastAsia="SimSun" w:hAnsi="Arial" w:cs="Arial"/>
      <w:b/>
      <w:sz w:val="20"/>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ascii="Arial" w:hAnsi="Arial"/>
      <w:color w:val="auto"/>
      <w:sz w:val="20"/>
    </w:rPr>
  </w:style>
  <w:style w:type="character" w:customStyle="1" w:styleId="ListLabel51">
    <w:name w:val="ListLabel 51"/>
    <w:qFormat/>
    <w:rPr>
      <w:i w:val="0"/>
      <w:sz w:val="16"/>
    </w:rPr>
  </w:style>
  <w:style w:type="character" w:customStyle="1" w:styleId="ListLabel52">
    <w:name w:val="ListLabel 52"/>
    <w:qFormat/>
    <w:rPr>
      <w:rFonts w:ascii="Arial" w:hAnsi="Arial"/>
      <w:sz w:val="16"/>
    </w:rPr>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link w:val="TextkrperZchn"/>
    <w:uiPriority w:val="99"/>
    <w:unhideWhenUsed/>
    <w:rsid w:val="00083596"/>
    <w:pPr>
      <w:spacing w:after="120"/>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qFormat/>
    <w:pPr>
      <w:suppressLineNumbers/>
    </w:pPr>
    <w:rPr>
      <w:rFonts w:cs="Lucida Sans"/>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semiHidden/>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Rahmeninhalt">
    <w:name w:val="Rahmeninhalt"/>
    <w:basedOn w:val="Standard"/>
    <w:qFormat/>
  </w:style>
  <w:style w:type="table" w:styleId="Tabellenraster">
    <w:name w:val="Table Grid"/>
    <w:basedOn w:val="NormaleTabelle"/>
    <w:uiPriority w:val="59"/>
    <w:rsid w:val="00216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81B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kraiburg-tp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2.jpeg"/><Relationship Id="rId6" Type="http://schemas.openxmlformats.org/officeDocument/2006/relationships/hyperlink" Target="mailto:juliane.schmidhuber@kraiburg-tpe.com" TargetMode="External"/><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729</Words>
  <Characters>4595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PAT 110005-12/21 D-F Mieuss</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Schmidhuber, Juliane</dc:creator>
  <dc:description/>
  <cp:lastModifiedBy>Schmidhuber, Juliane</cp:lastModifiedBy>
  <cp:revision>5</cp:revision>
  <dcterms:created xsi:type="dcterms:W3CDTF">2021-04-30T15:44:00Z</dcterms:created>
  <dcterms:modified xsi:type="dcterms:W3CDTF">2021-05-03T06:23:00Z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