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108E7" w14:textId="256162F2" w:rsidR="00B23064" w:rsidRPr="00366EC4" w:rsidRDefault="00B23064" w:rsidP="0099633A">
      <w:pPr>
        <w:spacing w:after="0" w:line="360" w:lineRule="auto"/>
        <w:jc w:val="both"/>
        <w:rPr>
          <w:rFonts w:ascii="Arial" w:hAnsi="Arial" w:cs="Arial" w:hint="eastAsia"/>
          <w:b/>
          <w:bCs/>
          <w:sz w:val="24"/>
          <w:szCs w:val="24"/>
          <w:lang w:eastAsia="zh-CN"/>
        </w:rPr>
      </w:pPr>
      <w:r w:rsidRPr="00C00112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凱柏膠寶提供改善醫療保健產</w:t>
      </w:r>
      <w:proofErr w:type="gramStart"/>
      <w:r w:rsidRPr="00C00112">
        <w:rPr>
          <w:rFonts w:ascii="Arial" w:eastAsia="MingLiU" w:hAnsi="Arial" w:cs="Arial"/>
          <w:b/>
          <w:bCs/>
          <w:sz w:val="24"/>
          <w:szCs w:val="24"/>
          <w:lang w:eastAsia="zh-CN"/>
        </w:rPr>
        <w:t>品功能</w:t>
      </w:r>
      <w:proofErr w:type="gramEnd"/>
      <w:r w:rsidRPr="00C00112">
        <w:rPr>
          <w:rFonts w:ascii="Arial" w:eastAsia="MingLiU" w:hAnsi="Arial" w:cs="Arial"/>
          <w:b/>
          <w:bCs/>
          <w:sz w:val="24"/>
          <w:szCs w:val="24"/>
          <w:lang w:eastAsia="zh-CN"/>
        </w:rPr>
        <w:t>的創新</w:t>
      </w:r>
      <w:r w:rsidRPr="00C00112">
        <w:rPr>
          <w:rFonts w:ascii="Arial" w:eastAsia="MingLiU" w:hAnsi="Arial" w:cs="Arial"/>
          <w:b/>
          <w:bCs/>
          <w:sz w:val="24"/>
          <w:szCs w:val="24"/>
          <w:lang w:eastAsia="zh-CN"/>
        </w:rPr>
        <w:t>TPE</w:t>
      </w:r>
      <w:r w:rsidRPr="00C00112">
        <w:rPr>
          <w:rFonts w:ascii="Arial" w:eastAsia="MingLiU" w:hAnsi="Arial" w:cs="Arial"/>
          <w:b/>
          <w:bCs/>
          <w:sz w:val="24"/>
          <w:szCs w:val="24"/>
          <w:lang w:eastAsia="zh-CN"/>
        </w:rPr>
        <w:t>材料解決方案</w:t>
      </w:r>
    </w:p>
    <w:p w14:paraId="485F7FE0" w14:textId="3EFFA3F3" w:rsidR="007A1E63" w:rsidRDefault="00C00112" w:rsidP="003E4E5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C00112">
        <w:rPr>
          <w:rFonts w:ascii="Arial" w:eastAsia="MingLiU" w:hAnsi="Arial" w:cs="Arial"/>
          <w:sz w:val="20"/>
          <w:szCs w:val="20"/>
          <w:lang w:eastAsia="zh-CN"/>
        </w:rPr>
        <w:t>凱柏膠寶是一家業</w:t>
      </w:r>
      <w:proofErr w:type="gramStart"/>
      <w:r w:rsidRPr="00C00112">
        <w:rPr>
          <w:rFonts w:ascii="Arial" w:eastAsia="MingLiU" w:hAnsi="Arial" w:cs="Arial"/>
          <w:sz w:val="20"/>
          <w:szCs w:val="20"/>
          <w:lang w:eastAsia="zh-CN"/>
        </w:rPr>
        <w:t>務</w:t>
      </w:r>
      <w:proofErr w:type="gramEnd"/>
      <w:r w:rsidRPr="00C00112">
        <w:rPr>
          <w:rFonts w:ascii="Arial" w:eastAsia="MingLiU" w:hAnsi="Arial" w:cs="Arial"/>
          <w:sz w:val="20"/>
          <w:szCs w:val="20"/>
          <w:lang w:eastAsia="zh-CN"/>
        </w:rPr>
        <w:t>足跡遍布全球的客製化</w:t>
      </w:r>
      <w:proofErr w:type="gramStart"/>
      <w:r w:rsidRPr="00C00112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C00112">
        <w:rPr>
          <w:rFonts w:ascii="Arial" w:eastAsia="MingLiU" w:hAnsi="Arial" w:cs="Arial"/>
          <w:sz w:val="20"/>
          <w:szCs w:val="20"/>
          <w:lang w:eastAsia="zh-CN"/>
        </w:rPr>
        <w:t>塑性彈性體製造商，自豪地展示其醫療保健</w:t>
      </w:r>
      <w:r w:rsidRPr="00C00112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C00112">
        <w:rPr>
          <w:rFonts w:ascii="Arial" w:eastAsia="MingLiU" w:hAnsi="Arial" w:cs="Arial"/>
          <w:sz w:val="20"/>
          <w:szCs w:val="20"/>
          <w:lang w:eastAsia="zh-CN"/>
        </w:rPr>
        <w:t>材料在醫療設</w:t>
      </w:r>
      <w:proofErr w:type="gramStart"/>
      <w:r w:rsidRPr="00C00112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C00112">
        <w:rPr>
          <w:rFonts w:ascii="Arial" w:eastAsia="MingLiU" w:hAnsi="Arial" w:cs="Arial"/>
          <w:sz w:val="20"/>
          <w:szCs w:val="20"/>
          <w:lang w:eastAsia="zh-CN"/>
        </w:rPr>
        <w:t>和醫療保健</w:t>
      </w:r>
      <w:proofErr w:type="gramStart"/>
      <w:r w:rsidRPr="00C00112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C00112">
        <w:rPr>
          <w:rFonts w:ascii="Arial" w:eastAsia="MingLiU" w:hAnsi="Arial" w:cs="Arial"/>
          <w:sz w:val="20"/>
          <w:szCs w:val="20"/>
          <w:lang w:eastAsia="zh-CN"/>
        </w:rPr>
        <w:t>用中的創新影響。凱柏膠寶與</w:t>
      </w:r>
      <w:r w:rsidRPr="00C00112">
        <w:rPr>
          <w:rFonts w:ascii="Arial" w:eastAsia="MingLiU" w:hAnsi="Arial" w:cs="Arial"/>
          <w:sz w:val="20"/>
          <w:szCs w:val="20"/>
          <w:lang w:eastAsia="zh-CN"/>
        </w:rPr>
        <w:t xml:space="preserve"> TPE Healthcare Sdn Bhd </w:t>
      </w:r>
      <w:r w:rsidRPr="00C00112">
        <w:rPr>
          <w:rFonts w:ascii="Arial" w:eastAsia="MingLiU" w:hAnsi="Arial" w:cs="Arial"/>
          <w:sz w:val="20"/>
          <w:szCs w:val="20"/>
          <w:lang w:eastAsia="zh-CN"/>
        </w:rPr>
        <w:t>進行合作，</w:t>
      </w:r>
      <w:proofErr w:type="gramStart"/>
      <w:r w:rsidRPr="00C00112">
        <w:rPr>
          <w:rFonts w:ascii="Arial" w:eastAsia="MingLiU" w:hAnsi="Arial" w:cs="Arial"/>
          <w:sz w:val="20"/>
          <w:szCs w:val="20"/>
          <w:lang w:eastAsia="zh-CN"/>
        </w:rPr>
        <w:t>將</w:t>
      </w:r>
      <w:proofErr w:type="gramEnd"/>
      <w:r w:rsidRPr="00C00112">
        <w:rPr>
          <w:rFonts w:ascii="Arial" w:eastAsia="MingLiU" w:hAnsi="Arial" w:cs="Arial"/>
          <w:sz w:val="20"/>
          <w:szCs w:val="20"/>
          <w:lang w:eastAsia="zh-CN"/>
        </w:rPr>
        <w:t>這些創新</w:t>
      </w:r>
      <w:r w:rsidRPr="00C00112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C00112">
        <w:rPr>
          <w:rFonts w:ascii="Arial" w:eastAsia="MingLiU" w:hAnsi="Arial" w:cs="Arial"/>
          <w:sz w:val="20"/>
          <w:szCs w:val="20"/>
          <w:lang w:eastAsia="zh-CN"/>
        </w:rPr>
        <w:t>材料</w:t>
      </w:r>
      <w:proofErr w:type="gramStart"/>
      <w:r w:rsidRPr="00C00112">
        <w:rPr>
          <w:rFonts w:ascii="Arial" w:eastAsia="MingLiU" w:hAnsi="Arial" w:cs="Arial"/>
          <w:sz w:val="20"/>
          <w:szCs w:val="20"/>
          <w:lang w:eastAsia="zh-CN"/>
        </w:rPr>
        <w:t>應用於</w:t>
      </w:r>
      <w:proofErr w:type="gramEnd"/>
      <w:r w:rsidRPr="00C00112">
        <w:rPr>
          <w:rFonts w:ascii="Arial" w:eastAsia="MingLiU" w:hAnsi="Arial" w:cs="Arial"/>
          <w:sz w:val="20"/>
          <w:szCs w:val="20"/>
          <w:lang w:eastAsia="zh-CN"/>
        </w:rPr>
        <w:t>旗艦產品，如</w:t>
      </w:r>
      <w:r w:rsidRPr="00C00112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C00112">
        <w:rPr>
          <w:rFonts w:ascii="Arial" w:eastAsia="MingLiU" w:hAnsi="Arial" w:cs="Arial"/>
          <w:sz w:val="20"/>
          <w:szCs w:val="20"/>
          <w:lang w:eastAsia="zh-CN"/>
        </w:rPr>
        <w:t>止血</w:t>
      </w:r>
      <w:proofErr w:type="gramStart"/>
      <w:r w:rsidRPr="00C00112">
        <w:rPr>
          <w:rFonts w:ascii="Arial" w:eastAsia="MingLiU" w:hAnsi="Arial" w:cs="Arial"/>
          <w:sz w:val="20"/>
          <w:szCs w:val="20"/>
          <w:lang w:eastAsia="zh-CN"/>
        </w:rPr>
        <w:t>帶</w:t>
      </w:r>
      <w:proofErr w:type="gramEnd"/>
      <w:r w:rsidRPr="00C00112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C00112">
        <w:rPr>
          <w:rFonts w:ascii="Arial" w:eastAsia="MingLiU" w:hAnsi="Arial" w:cs="Arial"/>
          <w:sz w:val="20"/>
          <w:szCs w:val="20"/>
          <w:lang w:eastAsia="zh-CN"/>
        </w:rPr>
        <w:t xml:space="preserve"> TPE Esmark </w:t>
      </w:r>
      <w:r w:rsidRPr="00C00112">
        <w:rPr>
          <w:rFonts w:ascii="Arial" w:eastAsia="MingLiU" w:hAnsi="Arial" w:cs="Arial"/>
          <w:sz w:val="20"/>
          <w:szCs w:val="20"/>
          <w:lang w:eastAsia="zh-CN"/>
        </w:rPr>
        <w:t>繃</w:t>
      </w:r>
      <w:proofErr w:type="gramStart"/>
      <w:r w:rsidRPr="00C00112">
        <w:rPr>
          <w:rFonts w:ascii="Arial" w:eastAsia="MingLiU" w:hAnsi="Arial" w:cs="Arial"/>
          <w:sz w:val="20"/>
          <w:szCs w:val="20"/>
          <w:lang w:eastAsia="zh-CN"/>
        </w:rPr>
        <w:t>帶</w:t>
      </w:r>
      <w:proofErr w:type="gramEnd"/>
      <w:r w:rsidRPr="00C00112">
        <w:rPr>
          <w:rFonts w:ascii="Arial" w:eastAsia="MingLiU" w:hAnsi="Arial" w:cs="Arial"/>
          <w:sz w:val="20"/>
          <w:szCs w:val="20"/>
          <w:lang w:eastAsia="zh-CN"/>
        </w:rPr>
        <w:t>。這些成果展示了凱柏膠寶的創新</w:t>
      </w:r>
      <w:r w:rsidRPr="00C00112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C00112">
        <w:rPr>
          <w:rFonts w:ascii="Arial" w:eastAsia="MingLiU" w:hAnsi="Arial" w:cs="Arial"/>
          <w:sz w:val="20"/>
          <w:szCs w:val="20"/>
          <w:lang w:eastAsia="zh-CN"/>
        </w:rPr>
        <w:t>材料解決方案是如何推動醫療保健應用的發展。</w:t>
      </w:r>
    </w:p>
    <w:p w14:paraId="72F4351A" w14:textId="77777777" w:rsidR="00C00112" w:rsidRPr="00C00112" w:rsidRDefault="00C00112" w:rsidP="003E4E58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4FFDA3D2" w14:textId="70418168" w:rsidR="00C00112" w:rsidRPr="00C00112" w:rsidRDefault="00C00112" w:rsidP="003E4E58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val="en-MY" w:eastAsia="zh-CN"/>
        </w:rPr>
      </w:pPr>
      <w:r w:rsidRPr="00C00112">
        <w:rPr>
          <w:rFonts w:ascii="Arial" w:eastAsia="MingLiU" w:hAnsi="Arial" w:cs="Arial"/>
          <w:b/>
          <w:bCs/>
          <w:sz w:val="20"/>
          <w:szCs w:val="20"/>
          <w:lang w:val="en-MY" w:eastAsia="zh-CN"/>
        </w:rPr>
        <w:t>凱柏膠寶的</w:t>
      </w:r>
      <w:r w:rsidRPr="00C00112">
        <w:rPr>
          <w:rFonts w:ascii="Arial" w:eastAsia="MingLiU" w:hAnsi="Arial" w:cs="Arial"/>
          <w:b/>
          <w:bCs/>
          <w:sz w:val="20"/>
          <w:szCs w:val="20"/>
          <w:lang w:val="en-MY" w:eastAsia="zh-CN"/>
        </w:rPr>
        <w:t>TPE</w:t>
      </w:r>
      <w:r w:rsidRPr="00C00112">
        <w:rPr>
          <w:rFonts w:ascii="Arial" w:eastAsia="MingLiU" w:hAnsi="Arial" w:cs="Arial"/>
          <w:b/>
          <w:bCs/>
          <w:sz w:val="20"/>
          <w:szCs w:val="20"/>
          <w:lang w:val="en-MY" w:eastAsia="zh-CN"/>
        </w:rPr>
        <w:t>材料：醫療保健創新的關鍵組成部分</w:t>
      </w:r>
    </w:p>
    <w:p w14:paraId="77617485" w14:textId="58A32F00" w:rsidR="00C07082" w:rsidRDefault="00C00112" w:rsidP="003E4E5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C00112">
        <w:rPr>
          <w:rFonts w:ascii="Arial" w:eastAsia="MingLiU" w:hAnsi="Arial" w:cs="Arial"/>
          <w:sz w:val="20"/>
          <w:szCs w:val="20"/>
          <w:lang w:eastAsia="zh-CN"/>
        </w:rPr>
        <w:t xml:space="preserve">TPE Healthcare </w:t>
      </w:r>
      <w:r w:rsidRPr="00C00112">
        <w:rPr>
          <w:rFonts w:ascii="Arial" w:eastAsia="MingLiU" w:hAnsi="Arial" w:cs="Arial"/>
          <w:sz w:val="20"/>
          <w:szCs w:val="20"/>
          <w:lang w:eastAsia="zh-CN"/>
        </w:rPr>
        <w:t>選擇了凱柏膠寶的熱塑性彈性體（</w:t>
      </w:r>
      <w:r w:rsidRPr="00C00112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C00112">
        <w:rPr>
          <w:rFonts w:ascii="Arial" w:eastAsia="MingLiU" w:hAnsi="Arial" w:cs="Arial"/>
          <w:sz w:val="20"/>
          <w:szCs w:val="20"/>
          <w:lang w:eastAsia="zh-CN"/>
        </w:rPr>
        <w:t>）材料用於其</w:t>
      </w:r>
      <w:r w:rsidRPr="00C00112">
        <w:rPr>
          <w:rFonts w:ascii="Arial" w:eastAsia="MingLiU" w:hAnsi="Arial" w:cs="Arial"/>
          <w:sz w:val="20"/>
          <w:szCs w:val="20"/>
          <w:lang w:eastAsia="zh-CN"/>
        </w:rPr>
        <w:t xml:space="preserve">TPE </w:t>
      </w:r>
      <w:r w:rsidRPr="00C00112">
        <w:rPr>
          <w:rFonts w:ascii="Arial" w:eastAsia="MingLiU" w:hAnsi="Arial" w:cs="Arial"/>
          <w:sz w:val="20"/>
          <w:szCs w:val="20"/>
          <w:lang w:eastAsia="zh-CN"/>
        </w:rPr>
        <w:t>止血帶和</w:t>
      </w:r>
      <w:r w:rsidRPr="00C00112">
        <w:rPr>
          <w:rFonts w:ascii="Arial" w:eastAsia="MingLiU" w:hAnsi="Arial" w:cs="Arial"/>
          <w:sz w:val="20"/>
          <w:szCs w:val="20"/>
          <w:lang w:eastAsia="zh-CN"/>
        </w:rPr>
        <w:t xml:space="preserve">TPE Esmark </w:t>
      </w:r>
      <w:r w:rsidRPr="00C00112">
        <w:rPr>
          <w:rFonts w:ascii="Arial" w:eastAsia="MingLiU" w:hAnsi="Arial" w:cs="Arial"/>
          <w:sz w:val="20"/>
          <w:szCs w:val="20"/>
          <w:lang w:eastAsia="zh-CN"/>
        </w:rPr>
        <w:t>繃帶，是因為凱柏膠寶的</w:t>
      </w:r>
      <w:r w:rsidRPr="00C00112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C00112">
        <w:rPr>
          <w:rFonts w:ascii="Arial" w:eastAsia="MingLiU" w:hAnsi="Arial" w:cs="Arial"/>
          <w:sz w:val="20"/>
          <w:szCs w:val="20"/>
          <w:lang w:eastAsia="zh-CN"/>
        </w:rPr>
        <w:t>材料在關鍵醫療設備和醫療保健應用中確保了卓越的性能、高品質和可靠性標準。</w:t>
      </w:r>
    </w:p>
    <w:p w14:paraId="0AB259A5" w14:textId="77777777" w:rsidR="00C00112" w:rsidRPr="00C00112" w:rsidRDefault="00C00112" w:rsidP="003E4E58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40F2F57D" w14:textId="55255B9D" w:rsidR="003E4E58" w:rsidRPr="00C00112" w:rsidRDefault="00C00112" w:rsidP="003E4E58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C00112">
        <w:rPr>
          <w:rFonts w:ascii="Arial" w:eastAsia="MingLiU" w:hAnsi="Arial" w:cs="Arial"/>
          <w:b/>
          <w:bCs/>
          <w:sz w:val="20"/>
          <w:szCs w:val="20"/>
          <w:lang w:eastAsia="zh-CN"/>
        </w:rPr>
        <w:t>產品亮點和優勢</w:t>
      </w:r>
    </w:p>
    <w:p w14:paraId="367A3251" w14:textId="77777777" w:rsidR="00C00112" w:rsidRPr="00C00112" w:rsidRDefault="00C00112" w:rsidP="003E4E58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C00112">
        <w:rPr>
          <w:rFonts w:ascii="Arial" w:eastAsia="MingLiU" w:hAnsi="Arial" w:cs="Arial"/>
          <w:sz w:val="20"/>
          <w:szCs w:val="20"/>
          <w:lang w:eastAsia="zh-CN"/>
        </w:rPr>
        <w:t xml:space="preserve">TPE </w:t>
      </w:r>
      <w:r w:rsidRPr="00C00112">
        <w:rPr>
          <w:rFonts w:ascii="Arial" w:eastAsia="MingLiU" w:hAnsi="Arial" w:cs="Arial"/>
          <w:sz w:val="20"/>
          <w:szCs w:val="20"/>
          <w:lang w:eastAsia="zh-CN"/>
        </w:rPr>
        <w:t>止血帶和</w:t>
      </w:r>
      <w:r w:rsidRPr="00C00112">
        <w:rPr>
          <w:rFonts w:ascii="Arial" w:eastAsia="MingLiU" w:hAnsi="Arial" w:cs="Arial"/>
          <w:sz w:val="20"/>
          <w:szCs w:val="20"/>
          <w:lang w:eastAsia="zh-CN"/>
        </w:rPr>
        <w:t xml:space="preserve"> TPE Esmark </w:t>
      </w:r>
      <w:r w:rsidRPr="00C00112">
        <w:rPr>
          <w:rFonts w:ascii="Arial" w:eastAsia="MingLiU" w:hAnsi="Arial" w:cs="Arial"/>
          <w:sz w:val="20"/>
          <w:szCs w:val="20"/>
          <w:lang w:eastAsia="zh-CN"/>
        </w:rPr>
        <w:t>繃帶以其一次性設計而聞名，這種設計不僅增強了衛生性，還減少了交叉污染，促進了永續醫療實踐，並支持</w:t>
      </w:r>
      <w:r w:rsidRPr="00C00112">
        <w:rPr>
          <w:rFonts w:ascii="Arial" w:eastAsia="MingLiU" w:hAnsi="Arial" w:cs="Arial"/>
          <w:sz w:val="20"/>
          <w:szCs w:val="20"/>
          <w:lang w:eastAsia="zh-CN"/>
        </w:rPr>
        <w:t xml:space="preserve"> ESG </w:t>
      </w:r>
      <w:r w:rsidRPr="00C00112">
        <w:rPr>
          <w:rFonts w:ascii="Arial" w:eastAsia="MingLiU" w:hAnsi="Arial" w:cs="Arial"/>
          <w:sz w:val="20"/>
          <w:szCs w:val="20"/>
          <w:lang w:eastAsia="zh-CN"/>
        </w:rPr>
        <w:t>標準。</w:t>
      </w:r>
    </w:p>
    <w:p w14:paraId="3D00D767" w14:textId="1D0A61F0" w:rsidR="003E4E58" w:rsidRPr="00C00112" w:rsidRDefault="00C00112" w:rsidP="003E4E58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</w:rPr>
      </w:pPr>
      <w:r w:rsidRPr="00C00112">
        <w:rPr>
          <w:rFonts w:ascii="Arial" w:eastAsia="MingLiU" w:hAnsi="Arial" w:cs="Arial"/>
          <w:sz w:val="20"/>
          <w:szCs w:val="20"/>
        </w:rPr>
        <w:t xml:space="preserve">TPE </w:t>
      </w:r>
      <w:r w:rsidRPr="00C00112">
        <w:rPr>
          <w:rFonts w:ascii="Arial" w:eastAsia="MingLiU" w:hAnsi="Arial" w:cs="Arial"/>
          <w:sz w:val="20"/>
          <w:szCs w:val="20"/>
        </w:rPr>
        <w:t>止血帶和</w:t>
      </w:r>
      <w:r w:rsidRPr="00C00112">
        <w:rPr>
          <w:rFonts w:ascii="Arial" w:eastAsia="MingLiU" w:hAnsi="Arial" w:cs="Arial"/>
          <w:sz w:val="20"/>
          <w:szCs w:val="20"/>
        </w:rPr>
        <w:t xml:space="preserve"> TPE Esmark </w:t>
      </w:r>
      <w:r w:rsidRPr="00C00112">
        <w:rPr>
          <w:rFonts w:ascii="Arial" w:eastAsia="MingLiU" w:hAnsi="Arial" w:cs="Arial"/>
          <w:sz w:val="20"/>
          <w:szCs w:val="20"/>
        </w:rPr>
        <w:t>繃帶的主要優點包括：</w:t>
      </w:r>
    </w:p>
    <w:p w14:paraId="395490DE" w14:textId="77777777" w:rsidR="00366EC4" w:rsidRPr="00366EC4" w:rsidRDefault="00C00112" w:rsidP="00366EC4">
      <w:pPr>
        <w:pStyle w:val="ListParagraph"/>
        <w:numPr>
          <w:ilvl w:val="0"/>
          <w:numId w:val="29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366EC4">
        <w:rPr>
          <w:rFonts w:ascii="Arial" w:eastAsia="MingLiU" w:hAnsi="Arial" w:cs="Arial"/>
          <w:b/>
          <w:bCs/>
          <w:sz w:val="20"/>
          <w:szCs w:val="20"/>
          <w:lang w:eastAsia="zh-CN"/>
        </w:rPr>
        <w:t>卓越的彈性性能：</w:t>
      </w:r>
      <w:r w:rsidRPr="00366EC4">
        <w:rPr>
          <w:rFonts w:ascii="Arial" w:eastAsia="MingLiU" w:hAnsi="Arial" w:cs="Arial"/>
          <w:sz w:val="20"/>
          <w:szCs w:val="20"/>
          <w:lang w:eastAsia="zh-CN"/>
        </w:rPr>
        <w:t>提供可靠的</w:t>
      </w:r>
      <w:proofErr w:type="gramStart"/>
      <w:r w:rsidRPr="00366EC4">
        <w:rPr>
          <w:rFonts w:ascii="Arial" w:eastAsia="MingLiU" w:hAnsi="Arial" w:cs="Arial"/>
          <w:sz w:val="20"/>
          <w:szCs w:val="20"/>
          <w:lang w:eastAsia="zh-CN"/>
        </w:rPr>
        <w:t>壓</w:t>
      </w:r>
      <w:proofErr w:type="gramEnd"/>
      <w:r w:rsidRPr="00366EC4">
        <w:rPr>
          <w:rFonts w:ascii="Arial" w:eastAsia="MingLiU" w:hAnsi="Arial" w:cs="Arial"/>
          <w:sz w:val="20"/>
          <w:szCs w:val="20"/>
          <w:lang w:eastAsia="zh-CN"/>
        </w:rPr>
        <w:t>縮性和靈活性，確</w:t>
      </w:r>
      <w:proofErr w:type="gramStart"/>
      <w:r w:rsidRPr="00366EC4">
        <w:rPr>
          <w:rFonts w:ascii="Arial" w:eastAsia="MingLiU" w:hAnsi="Arial" w:cs="Arial"/>
          <w:sz w:val="20"/>
          <w:szCs w:val="20"/>
          <w:lang w:eastAsia="zh-CN"/>
        </w:rPr>
        <w:t>保最佳</w:t>
      </w:r>
      <w:proofErr w:type="gramEnd"/>
      <w:r w:rsidRPr="00366EC4">
        <w:rPr>
          <w:rFonts w:ascii="Arial" w:eastAsia="MingLiU" w:hAnsi="Arial" w:cs="Arial"/>
          <w:sz w:val="20"/>
          <w:szCs w:val="20"/>
          <w:lang w:eastAsia="zh-CN"/>
        </w:rPr>
        <w:t>性能和患者舒適度。</w:t>
      </w:r>
    </w:p>
    <w:p w14:paraId="0CFF2F9F" w14:textId="77777777" w:rsidR="00366EC4" w:rsidRPr="00366EC4" w:rsidRDefault="00C00112" w:rsidP="00366EC4">
      <w:pPr>
        <w:pStyle w:val="ListParagraph"/>
        <w:numPr>
          <w:ilvl w:val="0"/>
          <w:numId w:val="29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366EC4">
        <w:rPr>
          <w:rFonts w:ascii="Arial" w:eastAsia="MingLiU" w:hAnsi="Arial" w:cs="Arial"/>
          <w:b/>
          <w:bCs/>
          <w:sz w:val="20"/>
          <w:szCs w:val="20"/>
          <w:lang w:eastAsia="zh-CN"/>
        </w:rPr>
        <w:t>增強安全性：</w:t>
      </w:r>
      <w:r w:rsidRPr="00366EC4">
        <w:rPr>
          <w:rFonts w:ascii="Arial" w:eastAsia="MingLiU" w:hAnsi="Arial" w:cs="Arial"/>
          <w:sz w:val="20"/>
          <w:szCs w:val="20"/>
          <w:lang w:eastAsia="zh-CN"/>
        </w:rPr>
        <w:t>不含乳膠且低過敏性，降低過敏反</w:t>
      </w:r>
      <w:proofErr w:type="gramStart"/>
      <w:r w:rsidRPr="00366EC4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366EC4">
        <w:rPr>
          <w:rFonts w:ascii="Arial" w:eastAsia="MingLiU" w:hAnsi="Arial" w:cs="Arial"/>
          <w:sz w:val="20"/>
          <w:szCs w:val="20"/>
          <w:lang w:eastAsia="zh-CN"/>
        </w:rPr>
        <w:t>的風險。</w:t>
      </w:r>
    </w:p>
    <w:p w14:paraId="3D5172FC" w14:textId="77777777" w:rsidR="00366EC4" w:rsidRPr="00366EC4" w:rsidRDefault="00C00112" w:rsidP="00366EC4">
      <w:pPr>
        <w:pStyle w:val="ListParagraph"/>
        <w:numPr>
          <w:ilvl w:val="0"/>
          <w:numId w:val="29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366EC4">
        <w:rPr>
          <w:rFonts w:ascii="Arial" w:eastAsia="MingLiU" w:hAnsi="Arial" w:cs="Arial"/>
          <w:b/>
          <w:bCs/>
          <w:sz w:val="20"/>
          <w:szCs w:val="20"/>
          <w:lang w:eastAsia="zh-CN"/>
        </w:rPr>
        <w:t>一次性衛生</w:t>
      </w:r>
      <w:proofErr w:type="gramStart"/>
      <w:r w:rsidRPr="00366EC4">
        <w:rPr>
          <w:rFonts w:ascii="Arial" w:eastAsia="MingLiU" w:hAnsi="Arial" w:cs="Arial"/>
          <w:b/>
          <w:bCs/>
          <w:sz w:val="20"/>
          <w:szCs w:val="20"/>
          <w:lang w:eastAsia="zh-CN"/>
        </w:rPr>
        <w:t>應</w:t>
      </w:r>
      <w:proofErr w:type="gramEnd"/>
      <w:r w:rsidRPr="00366EC4">
        <w:rPr>
          <w:rFonts w:ascii="Arial" w:eastAsia="MingLiU" w:hAnsi="Arial" w:cs="Arial"/>
          <w:b/>
          <w:bCs/>
          <w:sz w:val="20"/>
          <w:szCs w:val="20"/>
          <w:lang w:eastAsia="zh-CN"/>
        </w:rPr>
        <w:t>用：</w:t>
      </w:r>
      <w:r w:rsidRPr="00366EC4">
        <w:rPr>
          <w:rFonts w:ascii="Arial" w:eastAsia="MingLiU" w:hAnsi="Arial" w:cs="Arial"/>
          <w:sz w:val="20"/>
          <w:szCs w:val="20"/>
          <w:lang w:eastAsia="zh-CN"/>
        </w:rPr>
        <w:t>透過最小化交叉污染，支持感染控制和</w:t>
      </w:r>
      <w:r w:rsidRPr="00366EC4">
        <w:rPr>
          <w:rFonts w:ascii="Arial" w:eastAsia="MingLiU" w:hAnsi="Arial" w:cs="Arial"/>
          <w:sz w:val="20"/>
          <w:szCs w:val="20"/>
          <w:lang w:eastAsia="zh-CN"/>
        </w:rPr>
        <w:t xml:space="preserve"> ESG </w:t>
      </w:r>
      <w:proofErr w:type="gramStart"/>
      <w:r w:rsidRPr="00366EC4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366EC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06468C4B" w14:textId="77777777" w:rsidR="00366EC4" w:rsidRPr="00366EC4" w:rsidRDefault="00C00112" w:rsidP="00366EC4">
      <w:pPr>
        <w:pStyle w:val="ListParagraph"/>
        <w:numPr>
          <w:ilvl w:val="0"/>
          <w:numId w:val="29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366EC4">
        <w:rPr>
          <w:rFonts w:ascii="Arial" w:eastAsia="MingLiU" w:hAnsi="Arial" w:cs="Arial"/>
          <w:b/>
          <w:bCs/>
          <w:sz w:val="20"/>
          <w:szCs w:val="20"/>
          <w:lang w:eastAsia="zh-CN"/>
        </w:rPr>
        <w:t>耐用性和抗撕裂性：</w:t>
      </w:r>
      <w:r w:rsidRPr="00366EC4">
        <w:rPr>
          <w:rFonts w:ascii="Arial" w:eastAsia="MingLiU" w:hAnsi="Arial" w:cs="Arial"/>
          <w:sz w:val="20"/>
          <w:szCs w:val="20"/>
          <w:lang w:eastAsia="zh-CN"/>
        </w:rPr>
        <w:t>確保在一次性醫療</w:t>
      </w:r>
      <w:proofErr w:type="gramStart"/>
      <w:r w:rsidRPr="00366EC4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366EC4">
        <w:rPr>
          <w:rFonts w:ascii="Arial" w:eastAsia="MingLiU" w:hAnsi="Arial" w:cs="Arial"/>
          <w:sz w:val="20"/>
          <w:szCs w:val="20"/>
          <w:lang w:eastAsia="zh-CN"/>
        </w:rPr>
        <w:t>用（如止血</w:t>
      </w:r>
      <w:proofErr w:type="gramStart"/>
      <w:r w:rsidRPr="00366EC4">
        <w:rPr>
          <w:rFonts w:ascii="Arial" w:eastAsia="MingLiU" w:hAnsi="Arial" w:cs="Arial"/>
          <w:sz w:val="20"/>
          <w:szCs w:val="20"/>
          <w:lang w:eastAsia="zh-CN"/>
        </w:rPr>
        <w:t>帶</w:t>
      </w:r>
      <w:proofErr w:type="gramEnd"/>
      <w:r w:rsidRPr="00366EC4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366EC4">
        <w:rPr>
          <w:rFonts w:ascii="Arial" w:eastAsia="MingLiU" w:hAnsi="Arial" w:cs="Arial"/>
          <w:sz w:val="20"/>
          <w:szCs w:val="20"/>
          <w:lang w:eastAsia="zh-CN"/>
        </w:rPr>
        <w:t xml:space="preserve"> Esmark </w:t>
      </w:r>
      <w:r w:rsidRPr="00366EC4">
        <w:rPr>
          <w:rFonts w:ascii="Arial" w:eastAsia="MingLiU" w:hAnsi="Arial" w:cs="Arial"/>
          <w:sz w:val="20"/>
          <w:szCs w:val="20"/>
          <w:lang w:eastAsia="zh-CN"/>
        </w:rPr>
        <w:t>繃</w:t>
      </w:r>
      <w:proofErr w:type="gramStart"/>
      <w:r w:rsidRPr="00366EC4">
        <w:rPr>
          <w:rFonts w:ascii="Arial" w:eastAsia="MingLiU" w:hAnsi="Arial" w:cs="Arial"/>
          <w:sz w:val="20"/>
          <w:szCs w:val="20"/>
          <w:lang w:eastAsia="zh-CN"/>
        </w:rPr>
        <w:t>帶</w:t>
      </w:r>
      <w:proofErr w:type="gramEnd"/>
      <w:r w:rsidRPr="00366EC4">
        <w:rPr>
          <w:rFonts w:ascii="Arial" w:eastAsia="MingLiU" w:hAnsi="Arial" w:cs="Arial"/>
          <w:sz w:val="20"/>
          <w:szCs w:val="20"/>
          <w:lang w:eastAsia="zh-CN"/>
        </w:rPr>
        <w:t>）中的可靠性能，提供強度和彈性，確保安</w:t>
      </w:r>
      <w:proofErr w:type="gramStart"/>
      <w:r w:rsidRPr="00366EC4">
        <w:rPr>
          <w:rFonts w:ascii="Arial" w:eastAsia="MingLiU" w:hAnsi="Arial" w:cs="Arial"/>
          <w:sz w:val="20"/>
          <w:szCs w:val="20"/>
          <w:lang w:eastAsia="zh-CN"/>
        </w:rPr>
        <w:t>全有效</w:t>
      </w:r>
      <w:proofErr w:type="gramEnd"/>
      <w:r w:rsidRPr="00366EC4">
        <w:rPr>
          <w:rFonts w:ascii="Arial" w:eastAsia="MingLiU" w:hAnsi="Arial" w:cs="Arial"/>
          <w:sz w:val="20"/>
          <w:szCs w:val="20"/>
          <w:lang w:eastAsia="zh-CN"/>
        </w:rPr>
        <w:t>的使用。</w:t>
      </w:r>
    </w:p>
    <w:p w14:paraId="6B279701" w14:textId="77777777" w:rsidR="00366EC4" w:rsidRPr="00366EC4" w:rsidRDefault="00C00112" w:rsidP="00366EC4">
      <w:pPr>
        <w:pStyle w:val="ListParagraph"/>
        <w:numPr>
          <w:ilvl w:val="0"/>
          <w:numId w:val="29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366EC4">
        <w:rPr>
          <w:rFonts w:ascii="Arial" w:eastAsia="MingLiU" w:hAnsi="Arial" w:cs="Arial"/>
          <w:b/>
          <w:bCs/>
          <w:sz w:val="20"/>
          <w:szCs w:val="20"/>
          <w:lang w:eastAsia="zh-CN"/>
        </w:rPr>
        <w:t>柔軟觸感與舒適性：</w:t>
      </w:r>
      <w:proofErr w:type="gramStart"/>
      <w:r w:rsidRPr="00366EC4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366EC4">
        <w:rPr>
          <w:rFonts w:ascii="Arial" w:eastAsia="MingLiU" w:hAnsi="Arial" w:cs="Arial"/>
          <w:sz w:val="20"/>
          <w:szCs w:val="20"/>
          <w:lang w:eastAsia="zh-CN"/>
        </w:rPr>
        <w:t>肌膚提供舒適</w:t>
      </w:r>
      <w:proofErr w:type="gramStart"/>
      <w:r w:rsidRPr="00366EC4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366EC4">
        <w:rPr>
          <w:rFonts w:ascii="Arial" w:eastAsia="MingLiU" w:hAnsi="Arial" w:cs="Arial"/>
          <w:sz w:val="20"/>
          <w:szCs w:val="20"/>
          <w:lang w:eastAsia="zh-CN"/>
        </w:rPr>
        <w:t>和的觸感，以提升患者體驗。</w:t>
      </w:r>
    </w:p>
    <w:p w14:paraId="36A00FD1" w14:textId="31F6FBD3" w:rsidR="00C11D8F" w:rsidRPr="00366EC4" w:rsidRDefault="00C00112" w:rsidP="00366EC4">
      <w:pPr>
        <w:pStyle w:val="ListParagraph"/>
        <w:numPr>
          <w:ilvl w:val="0"/>
          <w:numId w:val="29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366EC4">
        <w:rPr>
          <w:rFonts w:ascii="Arial" w:eastAsia="MingLiU" w:hAnsi="Arial" w:cs="Arial"/>
          <w:b/>
          <w:bCs/>
          <w:sz w:val="20"/>
          <w:szCs w:val="20"/>
          <w:lang w:eastAsia="zh-CN"/>
        </w:rPr>
        <w:t>創新設計：</w:t>
      </w:r>
      <w:r w:rsidRPr="00366EC4">
        <w:rPr>
          <w:rFonts w:ascii="Arial" w:eastAsia="MingLiU" w:hAnsi="Arial" w:cs="Arial"/>
          <w:sz w:val="20"/>
          <w:szCs w:val="20"/>
          <w:lang w:eastAsia="zh-CN"/>
        </w:rPr>
        <w:t>止血</w:t>
      </w:r>
      <w:proofErr w:type="gramStart"/>
      <w:r w:rsidRPr="00366EC4">
        <w:rPr>
          <w:rFonts w:ascii="Arial" w:eastAsia="MingLiU" w:hAnsi="Arial" w:cs="Arial"/>
          <w:sz w:val="20"/>
          <w:szCs w:val="20"/>
          <w:lang w:eastAsia="zh-CN"/>
        </w:rPr>
        <w:t>帶</w:t>
      </w:r>
      <w:proofErr w:type="gramEnd"/>
      <w:r w:rsidRPr="00366EC4">
        <w:rPr>
          <w:rFonts w:ascii="Arial" w:eastAsia="MingLiU" w:hAnsi="Arial" w:cs="Arial"/>
          <w:sz w:val="20"/>
          <w:szCs w:val="20"/>
          <w:lang w:eastAsia="zh-CN"/>
        </w:rPr>
        <w:t>和繃</w:t>
      </w:r>
      <w:proofErr w:type="gramStart"/>
      <w:r w:rsidRPr="00366EC4">
        <w:rPr>
          <w:rFonts w:ascii="Arial" w:eastAsia="MingLiU" w:hAnsi="Arial" w:cs="Arial"/>
          <w:sz w:val="20"/>
          <w:szCs w:val="20"/>
          <w:lang w:eastAsia="zh-CN"/>
        </w:rPr>
        <w:t>帶</w:t>
      </w:r>
      <w:proofErr w:type="gramEnd"/>
      <w:r w:rsidRPr="00366EC4">
        <w:rPr>
          <w:rFonts w:ascii="Arial" w:eastAsia="MingLiU" w:hAnsi="Arial" w:cs="Arial"/>
          <w:sz w:val="20"/>
          <w:szCs w:val="20"/>
          <w:lang w:eastAsia="zh-CN"/>
        </w:rPr>
        <w:t>符合人體工學和功能性設計，確保在緊急情況下易</w:t>
      </w:r>
      <w:proofErr w:type="gramStart"/>
      <w:r w:rsidRPr="00366EC4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Pr="00366EC4">
        <w:rPr>
          <w:rFonts w:ascii="Arial" w:eastAsia="MingLiU" w:hAnsi="Arial" w:cs="Arial"/>
          <w:sz w:val="20"/>
          <w:szCs w:val="20"/>
          <w:lang w:eastAsia="zh-CN"/>
        </w:rPr>
        <w:t>使用。</w:t>
      </w:r>
    </w:p>
    <w:p w14:paraId="49ACA77C" w14:textId="7FBB574A" w:rsidR="00C11D8F" w:rsidRDefault="00AF29AD" w:rsidP="00C11D8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proofErr w:type="gramStart"/>
      <w:r w:rsidRPr="00AF29AD">
        <w:rPr>
          <w:rFonts w:ascii="Arial" w:eastAsia="MingLiU" w:hAnsi="Arial" w:cs="Arial"/>
          <w:sz w:val="20"/>
          <w:szCs w:val="20"/>
          <w:lang w:eastAsia="zh-CN"/>
        </w:rPr>
        <w:lastRenderedPageBreak/>
        <w:t>“</w:t>
      </w:r>
      <w:r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r w:rsidR="00C00112" w:rsidRPr="00AF29AD">
        <w:rPr>
          <w:rFonts w:ascii="Arial" w:eastAsia="MingLiU" w:hAnsi="Arial" w:cs="Arial"/>
          <w:sz w:val="20"/>
          <w:szCs w:val="20"/>
          <w:lang w:eastAsia="zh-CN"/>
        </w:rPr>
        <w:t>凱柏膠寶的</w:t>
      </w:r>
      <w:proofErr w:type="gramEnd"/>
      <w:r w:rsidR="00C00112" w:rsidRPr="00AF29AD">
        <w:rPr>
          <w:rFonts w:ascii="Arial" w:eastAsia="MingLiU" w:hAnsi="Arial" w:cs="Arial"/>
          <w:sz w:val="20"/>
          <w:szCs w:val="20"/>
          <w:lang w:eastAsia="zh-CN"/>
        </w:rPr>
        <w:t>TPE</w:t>
      </w:r>
      <w:r w:rsidR="00C00112" w:rsidRPr="00AF29AD">
        <w:rPr>
          <w:rFonts w:ascii="Arial" w:eastAsia="MingLiU" w:hAnsi="Arial" w:cs="Arial"/>
          <w:sz w:val="20"/>
          <w:szCs w:val="20"/>
          <w:lang w:eastAsia="zh-CN"/>
        </w:rPr>
        <w:t>材料顯著提升了我們醫療產品的性能，其中包括</w:t>
      </w:r>
      <w:r w:rsidR="00C00112" w:rsidRPr="00AF29AD">
        <w:rPr>
          <w:rFonts w:ascii="Arial" w:eastAsia="MingLiU" w:hAnsi="Arial" w:cs="Arial"/>
          <w:sz w:val="20"/>
          <w:szCs w:val="20"/>
          <w:lang w:eastAsia="zh-CN"/>
        </w:rPr>
        <w:t xml:space="preserve">TPE </w:t>
      </w:r>
      <w:r w:rsidR="00C00112" w:rsidRPr="00AF29AD">
        <w:rPr>
          <w:rFonts w:ascii="Arial" w:eastAsia="MingLiU" w:hAnsi="Arial" w:cs="Arial"/>
          <w:sz w:val="20"/>
          <w:szCs w:val="20"/>
          <w:lang w:eastAsia="zh-CN"/>
        </w:rPr>
        <w:t>止血帶和</w:t>
      </w:r>
      <w:r w:rsidR="00C00112" w:rsidRPr="00AF29AD">
        <w:rPr>
          <w:rFonts w:ascii="Arial" w:eastAsia="MingLiU" w:hAnsi="Arial" w:cs="Arial"/>
          <w:sz w:val="20"/>
          <w:szCs w:val="20"/>
          <w:lang w:eastAsia="zh-CN"/>
        </w:rPr>
        <w:t xml:space="preserve">Esmark </w:t>
      </w:r>
      <w:r w:rsidR="00C00112" w:rsidRPr="00AF29AD">
        <w:rPr>
          <w:rFonts w:ascii="Arial" w:eastAsia="MingLiU" w:hAnsi="Arial" w:cs="Arial"/>
          <w:sz w:val="20"/>
          <w:szCs w:val="20"/>
          <w:lang w:eastAsia="zh-CN"/>
        </w:rPr>
        <w:t>繃帶。其創新的</w:t>
      </w:r>
      <w:r w:rsidR="00C00112" w:rsidRPr="00AF29AD">
        <w:rPr>
          <w:rFonts w:ascii="Arial" w:eastAsia="MingLiU" w:hAnsi="Arial" w:cs="Arial"/>
          <w:sz w:val="20"/>
          <w:szCs w:val="20"/>
          <w:lang w:eastAsia="zh-CN"/>
        </w:rPr>
        <w:t xml:space="preserve">TPE </w:t>
      </w:r>
      <w:r w:rsidR="00C00112" w:rsidRPr="00AF29AD">
        <w:rPr>
          <w:rFonts w:ascii="Arial" w:eastAsia="MingLiU" w:hAnsi="Arial" w:cs="Arial"/>
          <w:sz w:val="20"/>
          <w:szCs w:val="20"/>
          <w:lang w:eastAsia="zh-CN"/>
        </w:rPr>
        <w:t>材料解決方案和服務不僅完美融合了彈性、安全性和舒適性，還提供了可靠且卓越的功能。</w:t>
      </w:r>
      <w:r w:rsidR="00C00112" w:rsidRPr="00AF29AD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AF29AD">
        <w:rPr>
          <w:rFonts w:ascii="Arial" w:eastAsia="MingLiU" w:hAnsi="Arial" w:cs="Arial"/>
          <w:sz w:val="20"/>
          <w:szCs w:val="20"/>
          <w:lang w:eastAsia="zh-CN"/>
        </w:rPr>
        <w:t>”</w:t>
      </w:r>
      <w:r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r w:rsidR="00C00112" w:rsidRPr="00C00112">
        <w:rPr>
          <w:rFonts w:ascii="Arial" w:eastAsia="MingLiU" w:hAnsi="Arial" w:cs="Arial"/>
          <w:sz w:val="20"/>
          <w:szCs w:val="20"/>
          <w:lang w:eastAsia="zh-CN"/>
        </w:rPr>
        <w:t>TPE Healthcare Sdn Bhd</w:t>
      </w:r>
      <w:r w:rsidR="00C00112" w:rsidRPr="00C00112">
        <w:rPr>
          <w:rFonts w:ascii="Arial" w:eastAsia="MingLiU" w:hAnsi="Arial" w:cs="Arial"/>
          <w:sz w:val="20"/>
          <w:szCs w:val="20"/>
          <w:lang w:eastAsia="zh-CN"/>
        </w:rPr>
        <w:t>（</w:t>
      </w:r>
      <w:r w:rsidR="00C00112" w:rsidRPr="00C00112">
        <w:rPr>
          <w:rFonts w:ascii="Arial" w:eastAsia="MingLiU" w:hAnsi="Arial" w:cs="Arial"/>
          <w:sz w:val="20"/>
          <w:szCs w:val="20"/>
          <w:lang w:eastAsia="zh-CN"/>
        </w:rPr>
        <w:t>Tee Kai Foong</w:t>
      </w:r>
      <w:r w:rsidR="00C00112" w:rsidRPr="00C00112">
        <w:rPr>
          <w:rFonts w:ascii="Arial" w:eastAsia="MingLiU" w:hAnsi="Arial" w:cs="Arial"/>
          <w:sz w:val="20"/>
          <w:szCs w:val="20"/>
          <w:lang w:eastAsia="zh-CN"/>
        </w:rPr>
        <w:t>，執行董事）</w:t>
      </w:r>
    </w:p>
    <w:p w14:paraId="69F3BFC9" w14:textId="77777777" w:rsidR="00C00112" w:rsidRPr="00C00112" w:rsidRDefault="00C00112" w:rsidP="00C11D8F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037E0BC0" w14:textId="111C04F7" w:rsidR="003E4E58" w:rsidRPr="00C00112" w:rsidRDefault="00C00112" w:rsidP="003E4E58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C00112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關於</w:t>
      </w:r>
      <w:r w:rsidRPr="00C00112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 xml:space="preserve"> TPE Healthcare</w:t>
      </w:r>
    </w:p>
    <w:p w14:paraId="09945F0F" w14:textId="77777777" w:rsidR="00C00112" w:rsidRDefault="00C00112" w:rsidP="003E4E58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C0011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TPE Healthcare Sdn. Bhd. </w:t>
      </w:r>
      <w:r w:rsidRPr="00C0011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於</w:t>
      </w:r>
      <w:r w:rsidRPr="00C0011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2021 </w:t>
      </w:r>
      <w:r w:rsidRPr="00C0011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年在馬來西亞註冊成立，是</w:t>
      </w:r>
      <w:r w:rsidRPr="00C0011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Seri Jati </w:t>
      </w:r>
      <w:r w:rsidRPr="00C0011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集團的成員。這家具有前瞻性的公司專門生產醫療一次性設備，特別是由優質熱塑性聚合物製成的彈性片材和皮帶。</w:t>
      </w:r>
    </w:p>
    <w:p w14:paraId="4A6F6F74" w14:textId="77777777" w:rsidR="00366EC4" w:rsidRPr="00366EC4" w:rsidRDefault="00366EC4" w:rsidP="003E4E58">
      <w:pPr>
        <w:spacing w:line="360" w:lineRule="auto"/>
        <w:ind w:right="1559"/>
        <w:jc w:val="both"/>
        <w:rPr>
          <w:rFonts w:ascii="Arial" w:hAnsi="Arial" w:cs="Arial" w:hint="eastAsia"/>
          <w:color w:val="000000" w:themeColor="text1"/>
          <w:sz w:val="6"/>
          <w:szCs w:val="6"/>
          <w:lang w:eastAsia="zh-CN"/>
        </w:rPr>
      </w:pPr>
    </w:p>
    <w:p w14:paraId="11E3D7EE" w14:textId="77777777" w:rsidR="00C00112" w:rsidRPr="00C00112" w:rsidRDefault="00C00112" w:rsidP="00394F67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C0011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TPE Healthcare </w:t>
      </w:r>
      <w:r w:rsidRPr="00C0011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專注於為醫療行業提供量身定制的產品和解決方案，強調品質、安全性和舒適性。</w:t>
      </w:r>
      <w:r w:rsidRPr="00366EC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該公司獲得了</w:t>
      </w:r>
      <w:r w:rsidRPr="00366EC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ISO 13485:2016 </w:t>
      </w:r>
      <w:r w:rsidRPr="00366EC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和</w:t>
      </w:r>
      <w:r w:rsidRPr="00366EC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CE MDR </w:t>
      </w:r>
      <w:r w:rsidRPr="00366EC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認證，並在美國</w:t>
      </w:r>
      <w:r w:rsidRPr="00366EC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FDA </w:t>
      </w:r>
      <w:r w:rsidRPr="00366EC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和馬來西亞</w:t>
      </w:r>
      <w:r w:rsidRPr="00366EC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MDA </w:t>
      </w:r>
      <w:r w:rsidRPr="00366EC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註冊。</w:t>
      </w:r>
    </w:p>
    <w:p w14:paraId="3B8EA208" w14:textId="14B972DD" w:rsidR="004A57E1" w:rsidRPr="00C00112" w:rsidRDefault="0073379C" w:rsidP="00C00112">
      <w:pPr>
        <w:spacing w:line="360" w:lineRule="auto"/>
        <w:ind w:right="1559"/>
        <w:rPr>
          <w:rFonts w:ascii="Arial" w:eastAsia="MingLiU" w:hAnsi="Arial" w:cs="Arial"/>
          <w:noProof/>
          <w:sz w:val="20"/>
          <w:szCs w:val="20"/>
        </w:rPr>
      </w:pPr>
      <w:r w:rsidRPr="00C00112">
        <w:rPr>
          <w:rFonts w:ascii="Arial" w:eastAsia="MingLiU" w:hAnsi="Arial" w:cs="Arial"/>
          <w:noProof/>
          <w:sz w:val="20"/>
          <w:szCs w:val="20"/>
        </w:rPr>
        <w:drawing>
          <wp:inline distT="0" distB="0" distL="0" distR="0" wp14:anchorId="503A8460" wp14:editId="1F65BB68">
            <wp:extent cx="4220877" cy="2336800"/>
            <wp:effectExtent l="0" t="0" r="8255" b="6350"/>
            <wp:docPr id="13096652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5940" cy="2339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82D1DE" w14:textId="77777777" w:rsidR="00066C96" w:rsidRPr="00066C96" w:rsidRDefault="00C00112" w:rsidP="00066C96">
      <w:pPr>
        <w:keepLines/>
        <w:spacing w:after="0" w:line="360" w:lineRule="auto"/>
        <w:ind w:right="1559"/>
        <w:rPr>
          <w:rFonts w:ascii="Arial" w:hAnsi="Arial" w:cs="Arial"/>
          <w:b/>
          <w:sz w:val="19"/>
          <w:szCs w:val="19"/>
          <w:lang w:eastAsia="zh-CN"/>
        </w:rPr>
      </w:pPr>
      <w:r w:rsidRPr="00066C96">
        <w:rPr>
          <w:rFonts w:ascii="Arial" w:eastAsia="MingLiU" w:hAnsi="Arial" w:cs="Arial" w:hint="eastAsia"/>
          <w:b/>
          <w:sz w:val="19"/>
          <w:szCs w:val="19"/>
          <w:lang w:eastAsia="zh-CN"/>
        </w:rPr>
        <w:t>（圖片：</w:t>
      </w:r>
      <w:r w:rsidRPr="00066C96">
        <w:rPr>
          <w:rFonts w:ascii="Arial" w:eastAsia="MingLiU" w:hAnsi="Arial" w:cs="Arial" w:hint="eastAsia"/>
          <w:b/>
          <w:sz w:val="19"/>
          <w:szCs w:val="19"/>
          <w:lang w:eastAsia="zh-CN"/>
        </w:rPr>
        <w:t>© 2024</w:t>
      </w:r>
      <w:r w:rsidRPr="00066C96">
        <w:rPr>
          <w:rFonts w:ascii="Arial" w:eastAsia="MingLiU" w:hAnsi="Arial" w:cs="Arial" w:hint="eastAsia"/>
          <w:b/>
          <w:sz w:val="19"/>
          <w:szCs w:val="19"/>
          <w:lang w:eastAsia="zh-CN"/>
        </w:rPr>
        <w:t>凱柏膠寶版</w:t>
      </w:r>
      <w:proofErr w:type="gramStart"/>
      <w:r w:rsidRPr="00066C96">
        <w:rPr>
          <w:rFonts w:ascii="Arial" w:eastAsia="MingLiU" w:hAnsi="Arial" w:cs="Arial" w:hint="eastAsia"/>
          <w:b/>
          <w:sz w:val="19"/>
          <w:szCs w:val="19"/>
          <w:lang w:eastAsia="zh-CN"/>
        </w:rPr>
        <w:t>權</w:t>
      </w:r>
      <w:proofErr w:type="gramEnd"/>
      <w:r w:rsidRPr="00066C96">
        <w:rPr>
          <w:rFonts w:ascii="Arial" w:eastAsia="MingLiU" w:hAnsi="Arial" w:cs="Arial" w:hint="eastAsia"/>
          <w:b/>
          <w:sz w:val="19"/>
          <w:szCs w:val="19"/>
          <w:lang w:eastAsia="zh-CN"/>
        </w:rPr>
        <w:t>所有）</w:t>
      </w:r>
    </w:p>
    <w:p w14:paraId="2F055489" w14:textId="2C4F7D33" w:rsidR="00C00112" w:rsidRPr="00066C96" w:rsidRDefault="00C00112" w:rsidP="00066C96">
      <w:pPr>
        <w:keepLines/>
        <w:spacing w:after="0" w:line="360" w:lineRule="auto"/>
        <w:ind w:right="1559"/>
        <w:rPr>
          <w:rFonts w:ascii="Arial" w:hAnsi="Arial" w:cs="Arial"/>
          <w:b/>
          <w:sz w:val="19"/>
          <w:szCs w:val="19"/>
          <w:lang w:eastAsia="zh-CN"/>
        </w:rPr>
      </w:pPr>
      <w:r w:rsidRPr="00066C96">
        <w:rPr>
          <w:rFonts w:ascii="Arial" w:eastAsia="MingLiU" w:hAnsi="Arial" w:cs="Arial" w:hint="eastAsia"/>
          <w:bCs/>
          <w:sz w:val="19"/>
          <w:szCs w:val="19"/>
          <w:lang w:eastAsia="zh-CN"/>
        </w:rPr>
        <w:t>如需高畫質圖片，請聯絡</w:t>
      </w:r>
      <w:r w:rsidRPr="00066C96">
        <w:rPr>
          <w:rFonts w:ascii="Arial" w:eastAsia="MingLiU" w:hAnsi="Arial" w:cs="Arial" w:hint="eastAsia"/>
          <w:bCs/>
          <w:sz w:val="19"/>
          <w:szCs w:val="19"/>
          <w:lang w:eastAsia="zh-CN"/>
        </w:rPr>
        <w:t xml:space="preserve"> Bridget Ngang</w:t>
      </w:r>
      <w:r w:rsidRPr="00066C96">
        <w:rPr>
          <w:rFonts w:ascii="Arial" w:eastAsia="MingLiU" w:hAnsi="Arial" w:cs="Arial" w:hint="eastAsia"/>
          <w:bCs/>
          <w:sz w:val="19"/>
          <w:szCs w:val="19"/>
          <w:lang w:eastAsia="zh-CN"/>
        </w:rPr>
        <w:t>（</w:t>
      </w:r>
      <w:r w:rsidRPr="00066C96">
        <w:rPr>
          <w:rFonts w:ascii="Arial" w:eastAsia="MingLiU" w:hAnsi="Arial" w:cs="Arial" w:hint="eastAsia"/>
          <w:bCs/>
          <w:sz w:val="19"/>
          <w:szCs w:val="19"/>
          <w:lang w:eastAsia="zh-CN"/>
        </w:rPr>
        <w:t>bridget.ngang@kraiburg-tpe.com</w:t>
      </w:r>
      <w:r w:rsidRPr="00066C96">
        <w:rPr>
          <w:rFonts w:ascii="Arial" w:eastAsia="MingLiU" w:hAnsi="Arial" w:cs="Arial" w:hint="eastAsia"/>
          <w:bCs/>
          <w:sz w:val="19"/>
          <w:szCs w:val="19"/>
          <w:lang w:eastAsia="zh-CN"/>
        </w:rPr>
        <w:t>，</w:t>
      </w:r>
      <w:r w:rsidRPr="00066C96">
        <w:rPr>
          <w:rFonts w:ascii="Arial" w:eastAsia="MingLiU" w:hAnsi="Arial" w:cs="Arial" w:hint="eastAsia"/>
          <w:bCs/>
          <w:sz w:val="19"/>
          <w:szCs w:val="19"/>
          <w:lang w:eastAsia="zh-CN"/>
        </w:rPr>
        <w:t>+6 03 9545 6301</w:t>
      </w:r>
      <w:r w:rsidRPr="00066C96">
        <w:rPr>
          <w:rFonts w:ascii="Arial" w:eastAsia="MingLiU" w:hAnsi="Arial" w:cs="Arial" w:hint="eastAsia"/>
          <w:bCs/>
          <w:sz w:val="19"/>
          <w:szCs w:val="19"/>
          <w:lang w:eastAsia="zh-CN"/>
        </w:rPr>
        <w:t>）。</w:t>
      </w:r>
    </w:p>
    <w:p w14:paraId="354AFA3B" w14:textId="0F21A351" w:rsidR="009D2688" w:rsidRPr="00066C96" w:rsidRDefault="009D2688" w:rsidP="00A26505">
      <w:pPr>
        <w:ind w:right="1559"/>
        <w:rPr>
          <w:rFonts w:ascii="Arial" w:eastAsia="MingLiU" w:hAnsi="Arial" w:cs="Arial"/>
          <w:b/>
          <w:sz w:val="19"/>
          <w:szCs w:val="19"/>
          <w:lang w:val="en-GB" w:eastAsia="zh-CN"/>
        </w:rPr>
      </w:pPr>
      <w:r w:rsidRPr="00066C96">
        <w:rPr>
          <w:rFonts w:ascii="Arial" w:eastAsia="MingLiU" w:hAnsi="Arial" w:cs="Arial"/>
          <w:b/>
          <w:noProof/>
          <w:sz w:val="19"/>
          <w:szCs w:val="19"/>
          <w:lang w:val="en-MY" w:eastAsia="en-MY" w:bidi="ar-SA"/>
        </w:rPr>
        <w:lastRenderedPageBreak/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0112" w:rsidRPr="00066C96">
        <w:rPr>
          <w:rFonts w:ascii="Arial" w:eastAsia="MingLiU" w:hAnsi="Arial" w:cs="Arial"/>
          <w:b/>
          <w:sz w:val="19"/>
          <w:szCs w:val="19"/>
          <w:lang w:eastAsia="zh-CN"/>
        </w:rPr>
        <w:t>媒體聯絡人資訊：</w:t>
      </w:r>
    </w:p>
    <w:p w14:paraId="186E82FA" w14:textId="1B9549E8" w:rsidR="009D2688" w:rsidRPr="00066C96" w:rsidRDefault="00C00112" w:rsidP="00A26505">
      <w:pPr>
        <w:ind w:right="1559"/>
        <w:rPr>
          <w:rFonts w:ascii="Arial" w:hAnsi="Arial" w:cs="Arial"/>
          <w:bCs/>
          <w:sz w:val="19"/>
          <w:szCs w:val="19"/>
          <w:lang w:eastAsia="zh-CN"/>
        </w:rPr>
      </w:pPr>
      <w:r w:rsidRPr="00066C96">
        <w:rPr>
          <w:rFonts w:ascii="Arial" w:eastAsia="MingLiU" w:hAnsi="Arial" w:cs="Arial"/>
          <w:sz w:val="19"/>
          <w:szCs w:val="19"/>
          <w:u w:val="single"/>
          <w:lang w:eastAsia="zh-CN"/>
        </w:rPr>
        <w:t>下載高清圖片</w:t>
      </w:r>
    </w:p>
    <w:p w14:paraId="62A3669E" w14:textId="77777777" w:rsidR="009D2688" w:rsidRPr="00066C96" w:rsidRDefault="009D2688" w:rsidP="00A26505">
      <w:pPr>
        <w:ind w:right="1559"/>
        <w:rPr>
          <w:rFonts w:ascii="Arial" w:eastAsia="MingLiU" w:hAnsi="Arial" w:cs="Arial"/>
          <w:b/>
          <w:sz w:val="19"/>
          <w:szCs w:val="19"/>
          <w:lang w:val="en-GB" w:eastAsia="zh-CN"/>
        </w:rPr>
      </w:pPr>
      <w:r w:rsidRPr="00066C96">
        <w:rPr>
          <w:rFonts w:ascii="Arial" w:eastAsia="MingLiU" w:hAnsi="Arial" w:cs="Arial"/>
          <w:noProof/>
          <w:sz w:val="19"/>
          <w:szCs w:val="19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38C41F" w14:textId="0C0D12CC" w:rsidR="00C00112" w:rsidRPr="00066C96" w:rsidRDefault="00C00112" w:rsidP="00C00112">
      <w:pPr>
        <w:ind w:right="1559"/>
        <w:rPr>
          <w:rFonts w:ascii="Arial" w:hAnsi="Arial" w:cs="Arial"/>
          <w:sz w:val="19"/>
          <w:szCs w:val="19"/>
          <w:u w:val="single"/>
          <w:lang w:eastAsia="zh-CN"/>
        </w:rPr>
      </w:pPr>
      <w:r w:rsidRPr="00066C96">
        <w:rPr>
          <w:rFonts w:ascii="Arial" w:eastAsia="MingLiU" w:hAnsi="Arial" w:cs="Arial"/>
          <w:sz w:val="19"/>
          <w:szCs w:val="19"/>
          <w:u w:val="single"/>
          <w:lang w:eastAsia="zh-CN"/>
        </w:rPr>
        <w:t>凱柏膠寶最新資訊</w:t>
      </w:r>
    </w:p>
    <w:p w14:paraId="14653B29" w14:textId="77777777" w:rsidR="009D2688" w:rsidRPr="00066C96" w:rsidRDefault="009D2688" w:rsidP="00A26505">
      <w:pPr>
        <w:ind w:right="1559"/>
        <w:rPr>
          <w:rFonts w:ascii="Arial" w:hAnsi="Arial" w:cs="Arial"/>
          <w:b/>
          <w:sz w:val="19"/>
          <w:szCs w:val="19"/>
          <w:lang w:val="en-GB" w:eastAsia="zh-CN"/>
        </w:rPr>
      </w:pPr>
    </w:p>
    <w:p w14:paraId="020DD930" w14:textId="650E472A" w:rsidR="009D2688" w:rsidRPr="00066C96" w:rsidRDefault="00C00112" w:rsidP="00C00112">
      <w:pPr>
        <w:spacing w:line="360" w:lineRule="auto"/>
        <w:ind w:right="1559"/>
        <w:rPr>
          <w:rFonts w:ascii="Arial" w:hAnsi="Arial" w:cs="Arial"/>
          <w:bCs/>
          <w:sz w:val="19"/>
          <w:szCs w:val="19"/>
          <w:lang w:eastAsia="zh-CN"/>
        </w:rPr>
      </w:pPr>
      <w:r w:rsidRPr="00066C96">
        <w:rPr>
          <w:rFonts w:ascii="Arial" w:eastAsia="MingLiU" w:hAnsi="Arial" w:cs="Arial"/>
          <w:b/>
          <w:sz w:val="19"/>
          <w:szCs w:val="19"/>
          <w:lang w:eastAsia="zh-CN"/>
        </w:rPr>
        <w:t>連結社群媒體：</w:t>
      </w:r>
    </w:p>
    <w:p w14:paraId="2F962EE7" w14:textId="46835F1E" w:rsidR="00021B3A" w:rsidRPr="00066C96" w:rsidRDefault="009D2688" w:rsidP="00021B3A">
      <w:pPr>
        <w:ind w:right="1559"/>
        <w:rPr>
          <w:rFonts w:ascii="Arial" w:hAnsi="Arial" w:cs="Arial"/>
          <w:b/>
          <w:noProof/>
          <w:sz w:val="19"/>
          <w:szCs w:val="19"/>
          <w:lang w:val="de-DE" w:eastAsia="zh-CN"/>
        </w:rPr>
      </w:pPr>
      <w:r w:rsidRPr="00066C96">
        <w:rPr>
          <w:rFonts w:ascii="Arial" w:eastAsia="MingLiU" w:hAnsi="Arial" w:cs="Arial"/>
          <w:b/>
          <w:noProof/>
          <w:sz w:val="19"/>
          <w:szCs w:val="19"/>
          <w:lang w:val="en-GB" w:eastAsia="zh-CN"/>
        </w:rPr>
        <w:t xml:space="preserve"> </w:t>
      </w:r>
      <w:r w:rsidRPr="00066C96">
        <w:rPr>
          <w:rFonts w:ascii="Arial" w:eastAsia="MingLiU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6C96">
        <w:rPr>
          <w:rFonts w:ascii="Arial" w:eastAsia="MingLiU" w:hAnsi="Arial" w:cs="Arial"/>
          <w:b/>
          <w:noProof/>
          <w:sz w:val="19"/>
          <w:szCs w:val="19"/>
          <w:lang w:val="en-GB"/>
        </w:rPr>
        <w:t xml:space="preserve">   </w:t>
      </w:r>
      <w:r w:rsidRPr="00066C96">
        <w:rPr>
          <w:rFonts w:ascii="Arial" w:eastAsia="MingLiU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6C96">
        <w:rPr>
          <w:rFonts w:ascii="Arial" w:eastAsia="MingLiU" w:hAnsi="Arial" w:cs="Arial"/>
          <w:b/>
          <w:noProof/>
          <w:sz w:val="19"/>
          <w:szCs w:val="19"/>
          <w:lang w:val="en-GB"/>
        </w:rPr>
        <w:t xml:space="preserve">    </w:t>
      </w:r>
      <w:r w:rsidRPr="00066C96">
        <w:rPr>
          <w:rFonts w:ascii="Arial" w:eastAsia="MingLiU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6C96">
        <w:rPr>
          <w:rFonts w:ascii="Arial" w:eastAsia="MingLiU" w:hAnsi="Arial" w:cs="Arial"/>
          <w:b/>
          <w:noProof/>
          <w:sz w:val="19"/>
          <w:szCs w:val="19"/>
          <w:lang w:val="en-GB"/>
        </w:rPr>
        <w:t xml:space="preserve"> </w:t>
      </w:r>
      <w:r w:rsidRPr="00066C96">
        <w:rPr>
          <w:rFonts w:ascii="Arial" w:eastAsia="MingLiU" w:hAnsi="Arial" w:cs="Arial"/>
          <w:b/>
          <w:noProof/>
          <w:sz w:val="19"/>
          <w:szCs w:val="19"/>
          <w:lang w:val="de-DE"/>
        </w:rPr>
        <w:t xml:space="preserve">  </w:t>
      </w:r>
      <w:r w:rsidRPr="00066C96">
        <w:rPr>
          <w:rFonts w:ascii="Arial" w:eastAsia="MingLiU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6C96">
        <w:rPr>
          <w:rFonts w:ascii="Arial" w:eastAsia="MingLiU" w:hAnsi="Arial" w:cs="Arial"/>
          <w:b/>
          <w:noProof/>
          <w:sz w:val="19"/>
          <w:szCs w:val="19"/>
          <w:lang w:val="de-DE"/>
        </w:rPr>
        <w:t xml:space="preserve">  </w:t>
      </w:r>
      <w:r w:rsidRPr="00066C96">
        <w:rPr>
          <w:rFonts w:ascii="Arial" w:eastAsia="MingLiU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2087E6" w14:textId="1C16BE7B" w:rsidR="00C07082" w:rsidRPr="00066C96" w:rsidRDefault="00C00112" w:rsidP="00021B3A">
      <w:pPr>
        <w:ind w:right="1559"/>
        <w:rPr>
          <w:rFonts w:ascii="Arial" w:hAnsi="Arial" w:cs="Arial"/>
          <w:b/>
          <w:noProof/>
          <w:sz w:val="19"/>
          <w:szCs w:val="19"/>
          <w:lang w:val="de-DE" w:eastAsia="zh-CN"/>
        </w:rPr>
      </w:pPr>
      <w:r w:rsidRPr="00066C96">
        <w:rPr>
          <w:rFonts w:ascii="Arial" w:eastAsia="MingLiU" w:hAnsi="Arial" w:cs="Arial"/>
          <w:noProof/>
          <w:sz w:val="19"/>
          <w:szCs w:val="19"/>
          <w:lang w:val="en-MY" w:eastAsia="en-MY" w:bidi="ar-SA"/>
        </w:rPr>
        <w:drawing>
          <wp:anchor distT="0" distB="0" distL="114300" distR="114300" simplePos="0" relativeHeight="251662336" behindDoc="1" locked="0" layoutInCell="1" allowOverlap="1" wp14:anchorId="62C57279" wp14:editId="4BC57AED">
            <wp:simplePos x="0" y="0"/>
            <wp:positionH relativeFrom="margin">
              <wp:posOffset>31115</wp:posOffset>
            </wp:positionH>
            <wp:positionV relativeFrom="paragraph">
              <wp:posOffset>281940</wp:posOffset>
            </wp:positionV>
            <wp:extent cx="829310" cy="1036320"/>
            <wp:effectExtent l="0" t="0" r="8890" b="0"/>
            <wp:wrapSquare wrapText="bothSides"/>
            <wp:docPr id="1655927913" name="Picture 165592791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6C96">
        <w:rPr>
          <w:rFonts w:ascii="Arial" w:eastAsia="MingLiU" w:hAnsi="Arial" w:cs="Arial"/>
          <w:b/>
          <w:sz w:val="19"/>
          <w:szCs w:val="19"/>
          <w:lang w:eastAsia="zh-CN"/>
        </w:rPr>
        <w:t>關注我們的</w:t>
      </w:r>
      <w:proofErr w:type="gramStart"/>
      <w:r w:rsidRPr="00066C96">
        <w:rPr>
          <w:rFonts w:ascii="Arial" w:eastAsia="MingLiU" w:hAnsi="Arial" w:cs="Arial"/>
          <w:b/>
          <w:sz w:val="19"/>
          <w:szCs w:val="19"/>
          <w:lang w:eastAsia="zh-CN"/>
        </w:rPr>
        <w:t>微信公</w:t>
      </w:r>
      <w:proofErr w:type="gramEnd"/>
      <w:r w:rsidRPr="00066C96">
        <w:rPr>
          <w:rFonts w:ascii="Arial" w:eastAsia="MingLiU" w:hAnsi="Arial" w:cs="Arial"/>
          <w:b/>
          <w:sz w:val="19"/>
          <w:szCs w:val="19"/>
          <w:lang w:eastAsia="zh-CN"/>
        </w:rPr>
        <w:t>眾號</w:t>
      </w:r>
    </w:p>
    <w:p w14:paraId="7C13C41F" w14:textId="77777777" w:rsidR="00C00112" w:rsidRPr="00066C96" w:rsidRDefault="00C00112" w:rsidP="00C00112">
      <w:pPr>
        <w:spacing w:line="360" w:lineRule="auto"/>
        <w:ind w:right="1559"/>
        <w:rPr>
          <w:rFonts w:ascii="Arial" w:hAnsi="Arial" w:cs="Arial"/>
          <w:b/>
          <w:sz w:val="19"/>
          <w:szCs w:val="19"/>
          <w:lang w:val="de-DE" w:eastAsia="zh-CN"/>
        </w:rPr>
      </w:pPr>
    </w:p>
    <w:p w14:paraId="4AE022C6" w14:textId="77777777" w:rsidR="00C00112" w:rsidRPr="00066C96" w:rsidRDefault="00C00112" w:rsidP="00C00112">
      <w:pPr>
        <w:spacing w:line="360" w:lineRule="auto"/>
        <w:ind w:right="1559"/>
        <w:rPr>
          <w:rFonts w:ascii="Arial" w:hAnsi="Arial" w:cs="Arial"/>
          <w:b/>
          <w:sz w:val="19"/>
          <w:szCs w:val="19"/>
          <w:lang w:val="de-DE" w:eastAsia="zh-CN"/>
        </w:rPr>
      </w:pPr>
    </w:p>
    <w:p w14:paraId="13C6723F" w14:textId="77777777" w:rsidR="00F36BEE" w:rsidRPr="00066C96" w:rsidRDefault="00F36BEE" w:rsidP="00A26505">
      <w:pPr>
        <w:ind w:right="1559"/>
        <w:rPr>
          <w:rFonts w:ascii="Arial" w:hAnsi="Arial" w:cs="Arial"/>
          <w:b/>
          <w:sz w:val="19"/>
          <w:szCs w:val="19"/>
          <w:lang w:val="de-DE" w:eastAsia="zh-CN"/>
        </w:rPr>
      </w:pPr>
    </w:p>
    <w:p w14:paraId="37572135" w14:textId="77777777" w:rsidR="00066C96" w:rsidRPr="00066C96" w:rsidRDefault="00066C96" w:rsidP="00A26505">
      <w:pPr>
        <w:ind w:right="1559"/>
        <w:rPr>
          <w:rFonts w:ascii="Arial" w:hAnsi="Arial" w:cs="Arial"/>
          <w:b/>
          <w:sz w:val="19"/>
          <w:szCs w:val="19"/>
          <w:lang w:val="de-DE" w:eastAsia="zh-CN"/>
        </w:rPr>
      </w:pPr>
    </w:p>
    <w:p w14:paraId="259AFD04" w14:textId="2B325F6B" w:rsidR="001655F4" w:rsidRPr="00066C96" w:rsidRDefault="00F36BEE" w:rsidP="00066C96">
      <w:pPr>
        <w:spacing w:line="360" w:lineRule="auto"/>
        <w:ind w:right="1559"/>
        <w:jc w:val="both"/>
        <w:rPr>
          <w:rFonts w:ascii="Arial" w:hAnsi="Arial" w:cs="Arial" w:hint="eastAsia"/>
          <w:b/>
          <w:sz w:val="19"/>
          <w:szCs w:val="19"/>
          <w:lang w:eastAsia="zh-CN"/>
        </w:rPr>
      </w:pP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凯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柏膠寶公司</w:t>
      </w:r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 xml:space="preserve"> (www.kraiburg-tpe.cn) </w:t>
      </w:r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是一家業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務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足跡遍布全球的定制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熱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塑性彈性體製造商，並在中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國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上海及香港特別行政區設有銷售辦公室，還在北京、瀋陽、武漢、廣州等地都設有銷售網絡。我司成立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於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 xml:space="preserve"> 2001 </w:t>
      </w:r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年，是克萊伯格集團旗下的獨立業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務單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位，現已成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為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 xml:space="preserve"> TPE </w:t>
      </w:r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化合物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領域最具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競爭力的行業領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導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者。公司旨在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為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客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戶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提供安全、可靠、可持續的產品。公司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擁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有超過</w:t>
      </w:r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 xml:space="preserve"> 660 </w:t>
      </w:r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名員工，遍布全球，在德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國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、美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國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和馬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來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西亞三地建立了生產基地，致力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於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向汽車、工業、消費品和監管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嚴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格的醫療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領域提供品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類豐富的產品。旗下的成熟產品線</w:t>
      </w:r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 xml:space="preserve"> </w:t>
      </w:r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–</w:t>
      </w:r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 xml:space="preserve"> 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熱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塑寶</w:t>
      </w:r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 xml:space="preserve"> (THERMOLAST®)</w:t>
      </w:r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、科柔寶</w:t>
      </w:r>
      <w:r w:rsidRPr="00066C96">
        <w:rPr>
          <w:rFonts w:ascii="MingLiU" w:eastAsia="MingLiU" w:hAnsi="MingLiU" w:cs="Arial" w:hint="eastAsia"/>
          <w:sz w:val="19"/>
          <w:szCs w:val="19"/>
          <w:lang w:eastAsia="zh-CN"/>
        </w:rPr>
        <w:t>®</w:t>
      </w:r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 xml:space="preserve"> (COPEC®)</w:t>
      </w:r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、高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溫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寶</w:t>
      </w:r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 xml:space="preserve"> (HIPEX®)</w:t>
      </w:r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、尼塑寶</w:t>
      </w:r>
      <w:r w:rsidRPr="00066C96">
        <w:rPr>
          <w:rFonts w:ascii="MingLiU" w:eastAsia="MingLiU" w:hAnsi="MingLiU" w:cs="Arial" w:hint="eastAsia"/>
          <w:sz w:val="19"/>
          <w:szCs w:val="19"/>
          <w:lang w:eastAsia="zh-CN"/>
        </w:rPr>
        <w:t>®</w:t>
      </w:r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 xml:space="preserve"> (For Tec E®) </w:t>
      </w:r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和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凯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柏膠寶</w:t>
      </w:r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 xml:space="preserve"> R (THERMOLAST® R)</w:t>
      </w:r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，通過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採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用注塑或擠出工藝，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為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各行各業的製造商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帶來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出眾的加工和產品設計優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勢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。我司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擁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有卓越的創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新能力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和全球客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戶導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向，能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夠為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客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戶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提供定制產品解決方案和可靠的配套服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務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。公司在德</w:t>
      </w:r>
      <w:proofErr w:type="gramStart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國</w:t>
      </w:r>
      <w:proofErr w:type="gramEnd"/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的總部經過</w:t>
      </w:r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 xml:space="preserve"> ISO 50001 </w:t>
      </w:r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認證，全球所有基地均已取得</w:t>
      </w:r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 xml:space="preserve"> ISO 9001 </w:t>
      </w:r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和</w:t>
      </w:r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 xml:space="preserve"> ISO 14001 </w:t>
      </w:r>
      <w:r w:rsidRPr="00066C96">
        <w:rPr>
          <w:rFonts w:ascii="Arial" w:eastAsia="MingLiU" w:hAnsi="Arial" w:cs="Arial" w:hint="eastAsia"/>
          <w:sz w:val="19"/>
          <w:szCs w:val="19"/>
          <w:lang w:eastAsia="zh-CN"/>
        </w:rPr>
        <w:t>認證。</w:t>
      </w:r>
    </w:p>
    <w:sectPr w:rsidR="001655F4" w:rsidRPr="00066C96" w:rsidSect="00C915FA">
      <w:headerReference w:type="default" r:id="rId27"/>
      <w:headerReference w:type="first" r:id="rId28"/>
      <w:footerReference w:type="first" r:id="rId2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4526E" w14:textId="77777777" w:rsidR="000B1ADF" w:rsidRDefault="000B1ADF" w:rsidP="00784C57">
      <w:pPr>
        <w:spacing w:after="0" w:line="240" w:lineRule="auto"/>
      </w:pPr>
      <w:r>
        <w:separator/>
      </w:r>
    </w:p>
  </w:endnote>
  <w:endnote w:type="continuationSeparator" w:id="0">
    <w:p w14:paraId="767EAAC7" w14:textId="77777777" w:rsidR="000B1ADF" w:rsidRDefault="000B1AD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3AB8C3AD" w:rsidR="008D6B76" w:rsidRPr="00073D11" w:rsidRDefault="00B23064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D379F69" wp14:editId="39EB57A3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BFC195" w14:textId="77777777" w:rsidR="00B23064" w:rsidRPr="000D5D1A" w:rsidRDefault="00B23064" w:rsidP="00B23064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74723A42" w14:textId="77777777" w:rsidR="00B23064" w:rsidRPr="000D5D1A" w:rsidRDefault="00B23064" w:rsidP="00B23064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D31DA9B" w14:textId="77777777" w:rsidR="00B23064" w:rsidRPr="000D5D1A" w:rsidRDefault="00B23064" w:rsidP="00B23064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C9C440C" w14:textId="77777777" w:rsidR="00B23064" w:rsidRPr="000D5D1A" w:rsidRDefault="00B23064" w:rsidP="00B23064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71EB7518" w14:textId="77777777" w:rsidR="00B23064" w:rsidRPr="000D5D1A" w:rsidRDefault="00B23064" w:rsidP="00B23064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70F819C5" w14:textId="77777777" w:rsidR="00B23064" w:rsidRPr="000D5D1A" w:rsidRDefault="00B23064" w:rsidP="00B23064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790184BD" w14:textId="77777777" w:rsidR="00B23064" w:rsidRPr="000D5D1A" w:rsidRDefault="00B23064" w:rsidP="00B23064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4A4E2F56" w14:textId="77777777" w:rsidR="00B23064" w:rsidRPr="000D5D1A" w:rsidRDefault="00B23064" w:rsidP="00B23064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47AC6A4" w14:textId="77777777" w:rsidR="00B23064" w:rsidRPr="000D5D1A" w:rsidRDefault="00B23064" w:rsidP="00B23064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65235798" w14:textId="77777777" w:rsidR="00B23064" w:rsidRPr="000D5D1A" w:rsidRDefault="00B23064" w:rsidP="00B23064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17E45024" w14:textId="77777777" w:rsidR="00B23064" w:rsidRPr="000D5D1A" w:rsidRDefault="00B23064" w:rsidP="00B23064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2CE33A77" w14:textId="77777777" w:rsidR="00B23064" w:rsidRPr="000D5D1A" w:rsidRDefault="00B23064" w:rsidP="00B23064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2446A25A" w14:textId="77777777" w:rsidR="00B23064" w:rsidRPr="000D5D1A" w:rsidRDefault="00B23064" w:rsidP="00B23064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44CF163C" w14:textId="77777777" w:rsidR="00B23064" w:rsidRPr="000D5D1A" w:rsidRDefault="00B23064" w:rsidP="00B23064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794D6D5" w14:textId="77777777" w:rsidR="00B23064" w:rsidRPr="001E1888" w:rsidRDefault="00B23064" w:rsidP="00B2306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4029DD2" w14:textId="77777777" w:rsidR="00B23064" w:rsidRPr="001E1888" w:rsidRDefault="00B23064" w:rsidP="00B2306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36D3F1A" w14:textId="77777777" w:rsidR="00B23064" w:rsidRPr="001E1888" w:rsidRDefault="00B23064" w:rsidP="00B2306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11AC307" w14:textId="77777777" w:rsidR="00B23064" w:rsidRPr="001E1888" w:rsidRDefault="00B23064" w:rsidP="00B2306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379F6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41BFC195" w14:textId="77777777" w:rsidR="00B23064" w:rsidRPr="000D5D1A" w:rsidRDefault="00B23064" w:rsidP="00B23064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74723A42" w14:textId="77777777" w:rsidR="00B23064" w:rsidRPr="000D5D1A" w:rsidRDefault="00B23064" w:rsidP="00B23064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D31DA9B" w14:textId="77777777" w:rsidR="00B23064" w:rsidRPr="000D5D1A" w:rsidRDefault="00B23064" w:rsidP="00B23064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C9C440C" w14:textId="77777777" w:rsidR="00B23064" w:rsidRPr="000D5D1A" w:rsidRDefault="00B23064" w:rsidP="00B23064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71EB7518" w14:textId="77777777" w:rsidR="00B23064" w:rsidRPr="000D5D1A" w:rsidRDefault="00B23064" w:rsidP="00B23064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70F819C5" w14:textId="77777777" w:rsidR="00B23064" w:rsidRPr="000D5D1A" w:rsidRDefault="00B23064" w:rsidP="00B23064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790184BD" w14:textId="77777777" w:rsidR="00B23064" w:rsidRPr="000D5D1A" w:rsidRDefault="00B23064" w:rsidP="00B23064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4A4E2F56" w14:textId="77777777" w:rsidR="00B23064" w:rsidRPr="000D5D1A" w:rsidRDefault="00B23064" w:rsidP="00B23064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47AC6A4" w14:textId="77777777" w:rsidR="00B23064" w:rsidRPr="000D5D1A" w:rsidRDefault="00B23064" w:rsidP="00B23064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65235798" w14:textId="77777777" w:rsidR="00B23064" w:rsidRPr="000D5D1A" w:rsidRDefault="00B23064" w:rsidP="00B23064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17E45024" w14:textId="77777777" w:rsidR="00B23064" w:rsidRPr="000D5D1A" w:rsidRDefault="00B23064" w:rsidP="00B23064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2CE33A77" w14:textId="77777777" w:rsidR="00B23064" w:rsidRPr="000D5D1A" w:rsidRDefault="00B23064" w:rsidP="00B23064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2446A25A" w14:textId="77777777" w:rsidR="00B23064" w:rsidRPr="000D5D1A" w:rsidRDefault="00B23064" w:rsidP="00B23064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44CF163C" w14:textId="77777777" w:rsidR="00B23064" w:rsidRPr="000D5D1A" w:rsidRDefault="00B23064" w:rsidP="00B23064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5794D6D5" w14:textId="77777777" w:rsidR="00B23064" w:rsidRPr="001E1888" w:rsidRDefault="00B23064" w:rsidP="00B2306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4029DD2" w14:textId="77777777" w:rsidR="00B23064" w:rsidRPr="001E1888" w:rsidRDefault="00B23064" w:rsidP="00B2306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36D3F1A" w14:textId="77777777" w:rsidR="00B23064" w:rsidRPr="001E1888" w:rsidRDefault="00B23064" w:rsidP="00B2306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11AC307" w14:textId="77777777" w:rsidR="00B23064" w:rsidRPr="001E1888" w:rsidRDefault="00B23064" w:rsidP="00B2306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366A4" w14:textId="77777777" w:rsidR="000B1ADF" w:rsidRDefault="000B1ADF" w:rsidP="00784C57">
      <w:pPr>
        <w:spacing w:after="0" w:line="240" w:lineRule="auto"/>
      </w:pPr>
      <w:r>
        <w:separator/>
      </w:r>
    </w:p>
  </w:footnote>
  <w:footnote w:type="continuationSeparator" w:id="0">
    <w:p w14:paraId="01B73788" w14:textId="77777777" w:rsidR="000B1ADF" w:rsidRDefault="000B1AD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366EC4" w14:paraId="12FEEFFC" w14:textId="77777777" w:rsidTr="00502615">
      <w:tc>
        <w:tcPr>
          <w:tcW w:w="6912" w:type="dxa"/>
        </w:tcPr>
        <w:p w14:paraId="15F55A72" w14:textId="77777777" w:rsidR="00B23064" w:rsidRPr="00B23064" w:rsidRDefault="00B23064" w:rsidP="00B23064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2B4E8D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009B7CFE" w14:textId="77777777" w:rsidR="00B23064" w:rsidRPr="00B23064" w:rsidRDefault="00B23064" w:rsidP="00B23064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2B4E8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凱柏膠寶提供改善醫療保健產品功能的創新</w:t>
          </w:r>
          <w:r w:rsidRPr="00B23064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TPE</w:t>
          </w:r>
          <w:r w:rsidRPr="002B4E8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材料解決方案</w:t>
          </w:r>
        </w:p>
        <w:p w14:paraId="6816CAE0" w14:textId="2BF1E507" w:rsidR="00B23064" w:rsidRPr="00B23064" w:rsidRDefault="00B23064" w:rsidP="00B23064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2B4E8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B23064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B23064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B23064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202</w:t>
          </w:r>
          <w:r w:rsidR="00066C96">
            <w:rPr>
              <w:rFonts w:ascii="Arial" w:hAnsi="Arial" w:cs="Arial" w:hint="eastAsia"/>
              <w:b/>
              <w:bCs/>
              <w:sz w:val="16"/>
              <w:szCs w:val="16"/>
              <w:lang w:val="de-DE" w:eastAsia="zh-CN"/>
            </w:rPr>
            <w:t>4</w:t>
          </w:r>
          <w:r w:rsidRPr="002B4E8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B23064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="00066C96">
            <w:rPr>
              <w:rFonts w:ascii="Arial" w:hAnsi="Arial" w:cs="Arial" w:hint="eastAsia"/>
              <w:b/>
              <w:bCs/>
              <w:sz w:val="16"/>
              <w:szCs w:val="16"/>
              <w:lang w:val="de-DE" w:eastAsia="zh-CN"/>
            </w:rPr>
            <w:t>2</w:t>
          </w:r>
          <w:r w:rsidRPr="002B4E8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5EAA3ADB" w:rsidR="00502615" w:rsidRPr="00366EC4" w:rsidRDefault="00CB76B4" w:rsidP="001A610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B23064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366EC4">
            <w:rPr>
              <w:rFonts w:ascii="Arial" w:eastAsia="MingLiU" w:hAnsi="Arial" w:cs="Arial"/>
              <w:b/>
              <w:sz w:val="16"/>
              <w:szCs w:val="16"/>
              <w:lang w:val="de-DE"/>
            </w:rPr>
            <w:t xml:space="preserve"> </w:t>
          </w:r>
          <w:r w:rsidR="001A6108" w:rsidRPr="00B23064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366EC4">
            <w:rPr>
              <w:rFonts w:ascii="Arial" w:eastAsia="MingLiU" w:hAnsi="Arial" w:cs="Arial"/>
              <w:b/>
              <w:bCs/>
              <w:sz w:val="16"/>
              <w:szCs w:val="16"/>
              <w:lang w:val="de-DE"/>
            </w:rPr>
            <w:instrText>PAGE  \* Arabic  \* MERGEFORMAT</w:instrText>
          </w:r>
          <w:r w:rsidR="001A6108" w:rsidRPr="00B23064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366EC4">
            <w:rPr>
              <w:rFonts w:ascii="Arial" w:eastAsia="MingLiU" w:hAnsi="Arial" w:cs="Arial"/>
              <w:b/>
              <w:bCs/>
              <w:sz w:val="16"/>
              <w:szCs w:val="16"/>
              <w:lang w:val="de-DE"/>
            </w:rPr>
            <w:t>1</w:t>
          </w:r>
          <w:r w:rsidR="001A6108" w:rsidRPr="00B23064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B23064" w:rsidRPr="00366EC4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B23064" w:rsidRPr="00B2306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366EC4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B23064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1A6108" w:rsidRPr="00366EC4">
            <w:rPr>
              <w:rFonts w:ascii="Arial" w:eastAsia="MingLiU" w:hAnsi="Arial" w:cs="Arial"/>
              <w:b/>
              <w:sz w:val="16"/>
              <w:szCs w:val="16"/>
              <w:lang w:val="de-DE"/>
            </w:rPr>
            <w:t xml:space="preserve"> </w:t>
          </w:r>
          <w:r w:rsidR="001A6108" w:rsidRPr="00B23064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366EC4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/>
            </w:rPr>
            <w:instrText>NUMPAGES  \* Arabic  \* MERGEFORMAT</w:instrText>
          </w:r>
          <w:r w:rsidR="001A6108" w:rsidRPr="00B23064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366EC4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/>
            </w:rPr>
            <w:t>4</w:t>
          </w:r>
          <w:r w:rsidR="001A6108" w:rsidRPr="00B23064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B23064" w:rsidRPr="00366EC4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B23064" w:rsidRPr="00B2306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366EC4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6E21FD66" w14:textId="77777777" w:rsidR="001A1A47" w:rsidRPr="00366EC4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260D670B" w:rsidR="00947A2A" w:rsidRPr="002B4E8D" w:rsidRDefault="002B4E8D" w:rsidP="00947A2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2B4E8D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72729D62" w14:textId="1F950E19" w:rsidR="002B4E8D" w:rsidRPr="002B4E8D" w:rsidRDefault="002B4E8D" w:rsidP="002B4E8D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2B4E8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凱柏膠寶提供改善醫療保健產品功能的創新</w:t>
          </w:r>
          <w:r w:rsidRPr="002B4E8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2B4E8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材料解決方案</w:t>
          </w:r>
        </w:p>
        <w:p w14:paraId="2F064BC2" w14:textId="7FDCA219" w:rsidR="002B4E8D" w:rsidRPr="002B4E8D" w:rsidRDefault="002B4E8D" w:rsidP="002B4E8D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2B4E8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2B4E8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2B4E8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</w:t>
          </w:r>
          <w:r w:rsidRPr="002B4E8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202</w:t>
          </w:r>
          <w:r w:rsidR="00066C96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4</w:t>
          </w:r>
          <w:r w:rsidRPr="002B4E8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2B4E8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1</w:t>
          </w:r>
          <w:r w:rsidR="00066C96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2</w:t>
          </w:r>
          <w:r w:rsidRPr="002B4E8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280B9622" w:rsidR="003C4170" w:rsidRPr="00073D11" w:rsidRDefault="001C7456" w:rsidP="002B4E8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2B4E8D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2B4E8D">
            <w:rPr>
              <w:rFonts w:ascii="Arial" w:eastAsia="MingLiU" w:hAnsi="Arial" w:cs="Arial"/>
              <w:b/>
              <w:sz w:val="16"/>
              <w:szCs w:val="16"/>
            </w:rPr>
            <w:t xml:space="preserve"> </w:t>
          </w:r>
          <w:r w:rsidR="003C4170" w:rsidRPr="002B4E8D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2B4E8D">
            <w:rPr>
              <w:rFonts w:ascii="Arial" w:eastAsia="MingLiU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2B4E8D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2B4E8D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t>1</w:t>
          </w:r>
          <w:r w:rsidR="003C4170" w:rsidRPr="002B4E8D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2B4E8D" w:rsidRPr="002B4E8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2B4E8D" w:rsidRPr="002B4E8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2B4E8D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2B4E8D">
            <w:rPr>
              <w:rFonts w:ascii="Arial" w:eastAsia="MingLiU" w:hAnsi="Arial" w:cs="Arial"/>
              <w:b/>
              <w:sz w:val="16"/>
              <w:szCs w:val="16"/>
            </w:rPr>
            <w:t xml:space="preserve"> </w:t>
          </w:r>
          <w:r w:rsidR="003C4170" w:rsidRPr="002B4E8D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2B4E8D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2B4E8D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2B4E8D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t>4</w:t>
          </w:r>
          <w:r w:rsidR="003C4170" w:rsidRPr="002B4E8D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2B4E8D" w:rsidRPr="002B4E8D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2B4E8D" w:rsidRPr="002B4E8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5A776862" w:rsidR="003C4170" w:rsidRPr="00502615" w:rsidRDefault="002B4E8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B4E8D">
            <w:rPr>
              <w:rFonts w:ascii="Arial" w:hAnsi="Arial" w:hint="eastAsia"/>
              <w:sz w:val="16"/>
            </w:rPr>
            <w:t>電話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850B2"/>
    <w:multiLevelType w:val="hybridMultilevel"/>
    <w:tmpl w:val="E2CA248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1134B"/>
    <w:multiLevelType w:val="hybridMultilevel"/>
    <w:tmpl w:val="A9861A1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A61259"/>
    <w:multiLevelType w:val="hybridMultilevel"/>
    <w:tmpl w:val="3E0A6B9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03418"/>
    <w:multiLevelType w:val="hybridMultilevel"/>
    <w:tmpl w:val="81D2EC7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2DC3A63"/>
    <w:multiLevelType w:val="hybridMultilevel"/>
    <w:tmpl w:val="723CD9F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D95AF7"/>
    <w:multiLevelType w:val="hybridMultilevel"/>
    <w:tmpl w:val="ED3A599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4"/>
  </w:num>
  <w:num w:numId="2" w16cid:durableId="2129542407">
    <w:abstractNumId w:val="14"/>
  </w:num>
  <w:num w:numId="3" w16cid:durableId="863325349">
    <w:abstractNumId w:val="3"/>
  </w:num>
  <w:num w:numId="4" w16cid:durableId="38749897">
    <w:abstractNumId w:val="27"/>
  </w:num>
  <w:num w:numId="5" w16cid:durableId="36393177">
    <w:abstractNumId w:val="19"/>
  </w:num>
  <w:num w:numId="6" w16cid:durableId="430276158">
    <w:abstractNumId w:val="23"/>
  </w:num>
  <w:num w:numId="7" w16cid:durableId="2015523692">
    <w:abstractNumId w:val="10"/>
  </w:num>
  <w:num w:numId="8" w16cid:durableId="267857598">
    <w:abstractNumId w:val="25"/>
  </w:num>
  <w:num w:numId="9" w16cid:durableId="1307515899">
    <w:abstractNumId w:val="20"/>
  </w:num>
  <w:num w:numId="10" w16cid:durableId="1656494008">
    <w:abstractNumId w:val="2"/>
  </w:num>
  <w:num w:numId="11" w16cid:durableId="288751745">
    <w:abstractNumId w:val="17"/>
  </w:num>
  <w:num w:numId="12" w16cid:durableId="13750362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6"/>
  </w:num>
  <w:num w:numId="14" w16cid:durableId="2086485520">
    <w:abstractNumId w:val="22"/>
  </w:num>
  <w:num w:numId="15" w16cid:durableId="738357932">
    <w:abstractNumId w:val="16"/>
  </w:num>
  <w:num w:numId="16" w16cid:durableId="197159555">
    <w:abstractNumId w:val="18"/>
  </w:num>
  <w:num w:numId="17" w16cid:durableId="1399480191">
    <w:abstractNumId w:val="12"/>
  </w:num>
  <w:num w:numId="18" w16cid:durableId="1654601013">
    <w:abstractNumId w:val="11"/>
  </w:num>
  <w:num w:numId="19" w16cid:durableId="1945727071">
    <w:abstractNumId w:val="21"/>
  </w:num>
  <w:num w:numId="20" w16cid:durableId="930620975">
    <w:abstractNumId w:val="7"/>
  </w:num>
  <w:num w:numId="21" w16cid:durableId="82142575">
    <w:abstractNumId w:val="5"/>
  </w:num>
  <w:num w:numId="22" w16cid:durableId="318465497">
    <w:abstractNumId w:val="24"/>
  </w:num>
  <w:num w:numId="23" w16cid:durableId="1600605678">
    <w:abstractNumId w:val="26"/>
  </w:num>
  <w:num w:numId="24" w16cid:durableId="1907714755">
    <w:abstractNumId w:val="0"/>
  </w:num>
  <w:num w:numId="25" w16cid:durableId="1898665340">
    <w:abstractNumId w:val="13"/>
  </w:num>
  <w:num w:numId="26" w16cid:durableId="235943746">
    <w:abstractNumId w:val="1"/>
  </w:num>
  <w:num w:numId="27" w16cid:durableId="1373994577">
    <w:abstractNumId w:val="8"/>
  </w:num>
  <w:num w:numId="28" w16cid:durableId="288436975">
    <w:abstractNumId w:val="9"/>
  </w:num>
  <w:num w:numId="29" w16cid:durableId="4691368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2C0D"/>
    <w:rsid w:val="000043A6"/>
    <w:rsid w:val="00005FA1"/>
    <w:rsid w:val="00013EA3"/>
    <w:rsid w:val="00020304"/>
    <w:rsid w:val="00021B3A"/>
    <w:rsid w:val="00022CB1"/>
    <w:rsid w:val="00023A0F"/>
    <w:rsid w:val="00035D86"/>
    <w:rsid w:val="00036CAE"/>
    <w:rsid w:val="00041B77"/>
    <w:rsid w:val="0004695A"/>
    <w:rsid w:val="00047CA0"/>
    <w:rsid w:val="000521D5"/>
    <w:rsid w:val="00055A30"/>
    <w:rsid w:val="00057785"/>
    <w:rsid w:val="0006085F"/>
    <w:rsid w:val="00065A69"/>
    <w:rsid w:val="00066C96"/>
    <w:rsid w:val="00071236"/>
    <w:rsid w:val="00073D11"/>
    <w:rsid w:val="00074445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1ADF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6D6"/>
    <w:rsid w:val="001119A9"/>
    <w:rsid w:val="00111F9D"/>
    <w:rsid w:val="00115094"/>
    <w:rsid w:val="001154E7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3C4D"/>
    <w:rsid w:val="00144072"/>
    <w:rsid w:val="00146E7E"/>
    <w:rsid w:val="001507B4"/>
    <w:rsid w:val="00150A0F"/>
    <w:rsid w:val="001530CB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4B6F"/>
    <w:rsid w:val="00196354"/>
    <w:rsid w:val="001A0701"/>
    <w:rsid w:val="001A1A47"/>
    <w:rsid w:val="001A6108"/>
    <w:rsid w:val="001A6E10"/>
    <w:rsid w:val="001A79EF"/>
    <w:rsid w:val="001B400F"/>
    <w:rsid w:val="001C2242"/>
    <w:rsid w:val="001C311C"/>
    <w:rsid w:val="001C4EAE"/>
    <w:rsid w:val="001C701E"/>
    <w:rsid w:val="001C7456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1DD6"/>
    <w:rsid w:val="002455DD"/>
    <w:rsid w:val="00250990"/>
    <w:rsid w:val="00256D34"/>
    <w:rsid w:val="00256E0E"/>
    <w:rsid w:val="002631F5"/>
    <w:rsid w:val="00267260"/>
    <w:rsid w:val="00276AA4"/>
    <w:rsid w:val="00281DBF"/>
    <w:rsid w:val="00281FF5"/>
    <w:rsid w:val="0028330C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07D7"/>
    <w:rsid w:val="002B2DEF"/>
    <w:rsid w:val="002B3A55"/>
    <w:rsid w:val="002B4E8D"/>
    <w:rsid w:val="002B5047"/>
    <w:rsid w:val="002B5F60"/>
    <w:rsid w:val="002B7CE1"/>
    <w:rsid w:val="002C1DF4"/>
    <w:rsid w:val="002C3084"/>
    <w:rsid w:val="002C4280"/>
    <w:rsid w:val="002C4A2B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367E5"/>
    <w:rsid w:val="00340D67"/>
    <w:rsid w:val="00347067"/>
    <w:rsid w:val="0035152E"/>
    <w:rsid w:val="0035328E"/>
    <w:rsid w:val="00356006"/>
    <w:rsid w:val="00361A47"/>
    <w:rsid w:val="00363768"/>
    <w:rsid w:val="00364268"/>
    <w:rsid w:val="0036557B"/>
    <w:rsid w:val="00366EC4"/>
    <w:rsid w:val="00384C83"/>
    <w:rsid w:val="0038768D"/>
    <w:rsid w:val="00392B70"/>
    <w:rsid w:val="00394212"/>
    <w:rsid w:val="00394F67"/>
    <w:rsid w:val="00395377"/>
    <w:rsid w:val="00395546"/>
    <w:rsid w:val="003955E2"/>
    <w:rsid w:val="00396DE4"/>
    <w:rsid w:val="00396F67"/>
    <w:rsid w:val="003A389E"/>
    <w:rsid w:val="003A50BB"/>
    <w:rsid w:val="003B042D"/>
    <w:rsid w:val="003B106B"/>
    <w:rsid w:val="003B1E58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4E58"/>
    <w:rsid w:val="003E649C"/>
    <w:rsid w:val="003E7421"/>
    <w:rsid w:val="004002A2"/>
    <w:rsid w:val="00401FF2"/>
    <w:rsid w:val="0040224A"/>
    <w:rsid w:val="00404A1D"/>
    <w:rsid w:val="004057E3"/>
    <w:rsid w:val="00405904"/>
    <w:rsid w:val="00406C85"/>
    <w:rsid w:val="00410B91"/>
    <w:rsid w:val="00420508"/>
    <w:rsid w:val="0042276C"/>
    <w:rsid w:val="00432CA6"/>
    <w:rsid w:val="00435158"/>
    <w:rsid w:val="00436125"/>
    <w:rsid w:val="004407AE"/>
    <w:rsid w:val="004440AB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04BB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57E1"/>
    <w:rsid w:val="004A60E5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07BBC"/>
    <w:rsid w:val="005146C9"/>
    <w:rsid w:val="00517446"/>
    <w:rsid w:val="005229A6"/>
    <w:rsid w:val="0052551D"/>
    <w:rsid w:val="00526CB3"/>
    <w:rsid w:val="00527D82"/>
    <w:rsid w:val="00530A45"/>
    <w:rsid w:val="005310E3"/>
    <w:rsid w:val="005320D5"/>
    <w:rsid w:val="00534339"/>
    <w:rsid w:val="00536605"/>
    <w:rsid w:val="00541D34"/>
    <w:rsid w:val="00541EB1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56D20"/>
    <w:rsid w:val="00563000"/>
    <w:rsid w:val="00567C1E"/>
    <w:rsid w:val="00570576"/>
    <w:rsid w:val="0057225E"/>
    <w:rsid w:val="005772B9"/>
    <w:rsid w:val="00577BE3"/>
    <w:rsid w:val="00597472"/>
    <w:rsid w:val="005A0C48"/>
    <w:rsid w:val="005A27C6"/>
    <w:rsid w:val="005A34EE"/>
    <w:rsid w:val="005A373F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1F77"/>
    <w:rsid w:val="005E3F1F"/>
    <w:rsid w:val="005E6A19"/>
    <w:rsid w:val="006052A4"/>
    <w:rsid w:val="00605435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574BF"/>
    <w:rsid w:val="0066024E"/>
    <w:rsid w:val="006612CA"/>
    <w:rsid w:val="00661898"/>
    <w:rsid w:val="00661ABE"/>
    <w:rsid w:val="00661AE9"/>
    <w:rsid w:val="00661BAB"/>
    <w:rsid w:val="006709AB"/>
    <w:rsid w:val="00671210"/>
    <w:rsid w:val="006737DA"/>
    <w:rsid w:val="006739FD"/>
    <w:rsid w:val="006802FB"/>
    <w:rsid w:val="00681427"/>
    <w:rsid w:val="0068427E"/>
    <w:rsid w:val="006865B4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2C3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79C"/>
    <w:rsid w:val="00736B12"/>
    <w:rsid w:val="00744F3B"/>
    <w:rsid w:val="00754B11"/>
    <w:rsid w:val="0076079D"/>
    <w:rsid w:val="00762555"/>
    <w:rsid w:val="007722FF"/>
    <w:rsid w:val="00774D20"/>
    <w:rsid w:val="0077610C"/>
    <w:rsid w:val="00781620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1E63"/>
    <w:rsid w:val="007A568B"/>
    <w:rsid w:val="007A5BF6"/>
    <w:rsid w:val="007A62AF"/>
    <w:rsid w:val="007A7755"/>
    <w:rsid w:val="007B1038"/>
    <w:rsid w:val="007B1D9F"/>
    <w:rsid w:val="007B21F8"/>
    <w:rsid w:val="007B3E50"/>
    <w:rsid w:val="007B4C2D"/>
    <w:rsid w:val="007B730E"/>
    <w:rsid w:val="007C378A"/>
    <w:rsid w:val="007C4364"/>
    <w:rsid w:val="007C5043"/>
    <w:rsid w:val="007C5889"/>
    <w:rsid w:val="007D2C88"/>
    <w:rsid w:val="007D5A24"/>
    <w:rsid w:val="007D742A"/>
    <w:rsid w:val="007D7444"/>
    <w:rsid w:val="007E254D"/>
    <w:rsid w:val="007F0638"/>
    <w:rsid w:val="007F1877"/>
    <w:rsid w:val="007F3DBF"/>
    <w:rsid w:val="007F5021"/>
    <w:rsid w:val="007F5D28"/>
    <w:rsid w:val="00800487"/>
    <w:rsid w:val="00800754"/>
    <w:rsid w:val="0080089F"/>
    <w:rsid w:val="0080194B"/>
    <w:rsid w:val="00801E68"/>
    <w:rsid w:val="008067A7"/>
    <w:rsid w:val="00806B1C"/>
    <w:rsid w:val="00812260"/>
    <w:rsid w:val="0081296C"/>
    <w:rsid w:val="00813063"/>
    <w:rsid w:val="0081509E"/>
    <w:rsid w:val="00823B61"/>
    <w:rsid w:val="00827009"/>
    <w:rsid w:val="0082753C"/>
    <w:rsid w:val="00827B2C"/>
    <w:rsid w:val="00835B9C"/>
    <w:rsid w:val="00843F0D"/>
    <w:rsid w:val="008535B4"/>
    <w:rsid w:val="00855764"/>
    <w:rsid w:val="00855769"/>
    <w:rsid w:val="008608C3"/>
    <w:rsid w:val="00863230"/>
    <w:rsid w:val="00867DC3"/>
    <w:rsid w:val="008725D0"/>
    <w:rsid w:val="00872EB4"/>
    <w:rsid w:val="00873922"/>
    <w:rsid w:val="00874A1A"/>
    <w:rsid w:val="00881CEB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2E0C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5039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5FBF"/>
    <w:rsid w:val="00947191"/>
    <w:rsid w:val="00947A2A"/>
    <w:rsid w:val="00947D55"/>
    <w:rsid w:val="00950CFA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9633A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3042"/>
    <w:rsid w:val="009E74A0"/>
    <w:rsid w:val="009F499B"/>
    <w:rsid w:val="009F619F"/>
    <w:rsid w:val="009F61CE"/>
    <w:rsid w:val="00A034FB"/>
    <w:rsid w:val="00A0563F"/>
    <w:rsid w:val="00A144F7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6834"/>
    <w:rsid w:val="00A67811"/>
    <w:rsid w:val="00A67980"/>
    <w:rsid w:val="00A709B8"/>
    <w:rsid w:val="00A733D7"/>
    <w:rsid w:val="00A745FD"/>
    <w:rsid w:val="00A767E3"/>
    <w:rsid w:val="00A805C3"/>
    <w:rsid w:val="00A805F6"/>
    <w:rsid w:val="00A81CD7"/>
    <w:rsid w:val="00A8314D"/>
    <w:rsid w:val="00A832FB"/>
    <w:rsid w:val="00A83F4F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6A06"/>
    <w:rsid w:val="00AE7959"/>
    <w:rsid w:val="00AF29AD"/>
    <w:rsid w:val="00AF442B"/>
    <w:rsid w:val="00AF706E"/>
    <w:rsid w:val="00AF73F9"/>
    <w:rsid w:val="00B022F8"/>
    <w:rsid w:val="00B039C3"/>
    <w:rsid w:val="00B056AE"/>
    <w:rsid w:val="00B05D3F"/>
    <w:rsid w:val="00B0714B"/>
    <w:rsid w:val="00B10302"/>
    <w:rsid w:val="00B11451"/>
    <w:rsid w:val="00B11780"/>
    <w:rsid w:val="00B140E7"/>
    <w:rsid w:val="00B20D0E"/>
    <w:rsid w:val="00B21133"/>
    <w:rsid w:val="00B214A3"/>
    <w:rsid w:val="00B23064"/>
    <w:rsid w:val="00B26E20"/>
    <w:rsid w:val="00B30994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790"/>
    <w:rsid w:val="00B46CCC"/>
    <w:rsid w:val="00B51833"/>
    <w:rsid w:val="00B53B25"/>
    <w:rsid w:val="00B64A21"/>
    <w:rsid w:val="00B654E7"/>
    <w:rsid w:val="00B71FAC"/>
    <w:rsid w:val="00B73EDB"/>
    <w:rsid w:val="00B75269"/>
    <w:rsid w:val="00B7526A"/>
    <w:rsid w:val="00B777F2"/>
    <w:rsid w:val="00B80B6F"/>
    <w:rsid w:val="00B81B58"/>
    <w:rsid w:val="00B834D1"/>
    <w:rsid w:val="00B85723"/>
    <w:rsid w:val="00B91858"/>
    <w:rsid w:val="00B91A09"/>
    <w:rsid w:val="00B9507E"/>
    <w:rsid w:val="00B95A63"/>
    <w:rsid w:val="00BA383C"/>
    <w:rsid w:val="00BA473D"/>
    <w:rsid w:val="00BA664D"/>
    <w:rsid w:val="00BB12FC"/>
    <w:rsid w:val="00BB2C48"/>
    <w:rsid w:val="00BB6AA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BF7F2C"/>
    <w:rsid w:val="00C00112"/>
    <w:rsid w:val="00C0054B"/>
    <w:rsid w:val="00C07082"/>
    <w:rsid w:val="00C10035"/>
    <w:rsid w:val="00C11D8F"/>
    <w:rsid w:val="00C153F5"/>
    <w:rsid w:val="00C15806"/>
    <w:rsid w:val="00C163EB"/>
    <w:rsid w:val="00C17693"/>
    <w:rsid w:val="00C206B3"/>
    <w:rsid w:val="00C232C4"/>
    <w:rsid w:val="00C2445B"/>
    <w:rsid w:val="00C24DC3"/>
    <w:rsid w:val="00C2668C"/>
    <w:rsid w:val="00C279B9"/>
    <w:rsid w:val="00C27AA5"/>
    <w:rsid w:val="00C30003"/>
    <w:rsid w:val="00C33B05"/>
    <w:rsid w:val="00C33C80"/>
    <w:rsid w:val="00C37354"/>
    <w:rsid w:val="00C44B97"/>
    <w:rsid w:val="00C45FB6"/>
    <w:rsid w:val="00C46197"/>
    <w:rsid w:val="00C55745"/>
    <w:rsid w:val="00C566EF"/>
    <w:rsid w:val="00C56946"/>
    <w:rsid w:val="00C64733"/>
    <w:rsid w:val="00C6643A"/>
    <w:rsid w:val="00C664F5"/>
    <w:rsid w:val="00C66CBF"/>
    <w:rsid w:val="00C673D4"/>
    <w:rsid w:val="00C67ADC"/>
    <w:rsid w:val="00C70EBC"/>
    <w:rsid w:val="00C72E1E"/>
    <w:rsid w:val="00C765FC"/>
    <w:rsid w:val="00C8056E"/>
    <w:rsid w:val="00C915FA"/>
    <w:rsid w:val="00C93D9F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B76B4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0E87"/>
    <w:rsid w:val="00D41761"/>
    <w:rsid w:val="00D42EE1"/>
    <w:rsid w:val="00D43C51"/>
    <w:rsid w:val="00D505D4"/>
    <w:rsid w:val="00D50D0C"/>
    <w:rsid w:val="00D570E8"/>
    <w:rsid w:val="00D619AD"/>
    <w:rsid w:val="00D625E9"/>
    <w:rsid w:val="00D639C4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1DB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14CD"/>
    <w:rsid w:val="00DF6D95"/>
    <w:rsid w:val="00DF7FD8"/>
    <w:rsid w:val="00E039D8"/>
    <w:rsid w:val="00E14E87"/>
    <w:rsid w:val="00E158BD"/>
    <w:rsid w:val="00E17CAC"/>
    <w:rsid w:val="00E30FE5"/>
    <w:rsid w:val="00E31F55"/>
    <w:rsid w:val="00E324CD"/>
    <w:rsid w:val="00E34355"/>
    <w:rsid w:val="00E34E27"/>
    <w:rsid w:val="00E42849"/>
    <w:rsid w:val="00E44112"/>
    <w:rsid w:val="00E52729"/>
    <w:rsid w:val="00E533F6"/>
    <w:rsid w:val="00E53B97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B71"/>
    <w:rsid w:val="00E90E3A"/>
    <w:rsid w:val="00E9209C"/>
    <w:rsid w:val="00E92853"/>
    <w:rsid w:val="00E92AA1"/>
    <w:rsid w:val="00E96037"/>
    <w:rsid w:val="00EA39C3"/>
    <w:rsid w:val="00EB2B0B"/>
    <w:rsid w:val="00EB447E"/>
    <w:rsid w:val="00EB5B08"/>
    <w:rsid w:val="00EC492E"/>
    <w:rsid w:val="00EC593F"/>
    <w:rsid w:val="00EC5A4E"/>
    <w:rsid w:val="00EC6D87"/>
    <w:rsid w:val="00EC7126"/>
    <w:rsid w:val="00ED7A78"/>
    <w:rsid w:val="00EE252B"/>
    <w:rsid w:val="00EE4A53"/>
    <w:rsid w:val="00EE5010"/>
    <w:rsid w:val="00EF2232"/>
    <w:rsid w:val="00EF3234"/>
    <w:rsid w:val="00EF4646"/>
    <w:rsid w:val="00EF58AF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36BEE"/>
    <w:rsid w:val="00F44146"/>
    <w:rsid w:val="00F50B59"/>
    <w:rsid w:val="00F522D1"/>
    <w:rsid w:val="00F540D8"/>
    <w:rsid w:val="00F544DD"/>
    <w:rsid w:val="00F54D5B"/>
    <w:rsid w:val="00F56344"/>
    <w:rsid w:val="00F6046B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77438"/>
    <w:rsid w:val="00F81054"/>
    <w:rsid w:val="00F82312"/>
    <w:rsid w:val="00F848C3"/>
    <w:rsid w:val="00F858DF"/>
    <w:rsid w:val="00F86552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4F02"/>
    <w:rsid w:val="00FC5673"/>
    <w:rsid w:val="00FD0B54"/>
    <w:rsid w:val="00FD0BAD"/>
    <w:rsid w:val="00FD399E"/>
    <w:rsid w:val="00FD46CB"/>
    <w:rsid w:val="00FE170A"/>
    <w:rsid w:val="00FE1DBE"/>
    <w:rsid w:val="00FE31CD"/>
    <w:rsid w:val="00FE3BF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infopath/2007/PartnerControls"/>
    <ds:schemaRef ds:uri="b0aac98f-77e3-488e-b1d0-e526279ba76f"/>
    <ds:schemaRef ds:uri="8d3818be-6f21-4c29-ab13-78e30dc982d3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257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2024-10-10T05:08:00Z</dcterms:created>
  <dcterms:modified xsi:type="dcterms:W3CDTF">2024-11-25T02:30:00Z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