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5762C" w14:textId="77777777" w:rsidR="00266C2B" w:rsidRPr="0006689D" w:rsidRDefault="00266C2B" w:rsidP="0006689D">
      <w:pPr>
        <w:spacing w:line="360" w:lineRule="auto"/>
        <w:ind w:right="1559"/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</w:rPr>
      </w:pPr>
      <w:r w:rsidRPr="0006689D"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  <w:cs/>
          <w:lang w:bidi="th-TH"/>
        </w:rPr>
        <w:t>พิเศษเฉพาะภูมิภาคเอเชียแปซิฟิก!</w:t>
      </w:r>
    </w:p>
    <w:p w14:paraId="742C14E5" w14:textId="5E0594B4" w:rsidR="00266C2B" w:rsidRPr="0006689D" w:rsidRDefault="00266C2B" w:rsidP="0006689D">
      <w:pPr>
        <w:spacing w:line="360" w:lineRule="auto"/>
        <w:ind w:right="1559"/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0"/>
          <w:szCs w:val="20"/>
          <w:lang w:bidi="th-TH"/>
        </w:rPr>
      </w:pPr>
      <w:r w:rsidRPr="0006689D"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  <w:cs/>
          <w:lang w:bidi="th-TH"/>
        </w:rPr>
        <w:t xml:space="preserve">เว็บสัมมนา </w:t>
      </w:r>
      <w:r w:rsidRPr="0006689D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KRAIBURG TPE:</w:t>
      </w:r>
      <w:r w:rsidR="0006689D">
        <w:rPr>
          <w:rStyle w:val="SubtleEmphasis"/>
          <w:rFonts w:ascii="Leelawadee" w:hAnsi="Leelawadee" w:cs="Leelawadee" w:hint="eastAsia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Pr="0006689D"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0"/>
          <w:szCs w:val="20"/>
          <w:cs/>
          <w:lang w:bidi="th-TH"/>
        </w:rPr>
        <w:t>การใช้งานและโอกาสด้านเภสัชกรรมและอุปกรณ์การแพทย์</w:t>
      </w:r>
    </w:p>
    <w:p w14:paraId="42ACB853" w14:textId="2321C5D2" w:rsidR="009233A7" w:rsidRPr="0006689D" w:rsidRDefault="00266C2B" w:rsidP="0006689D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06689D">
        <w:rPr>
          <w:rFonts w:ascii="Arial" w:hAnsi="Arial" w:cs="Arial"/>
          <w:sz w:val="20"/>
          <w:szCs w:val="20"/>
        </w:rPr>
        <w:t>TPE</w:t>
      </w:r>
      <w:r w:rsidRPr="0006689D">
        <w:rPr>
          <w:rFonts w:ascii="Leelawadee" w:hAnsi="Leelawadee" w:cs="Leelawadee"/>
          <w:sz w:val="20"/>
          <w:szCs w:val="20"/>
        </w:rPr>
        <w:t xml:space="preserve">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>สำหรับการแพทย์และการดูแลสุขภาพเป็นวัสดุขั้นสูงที่มีความเข้ากันได้ทางชีวภาพและความยืดหยุ่นที่ดีเยี่ยมสำหรับการใช้งานทางการแพทย์ ช่วยเพิ่มประสิทธิภาพของผลิตภัณฑ์และรับรองความปลอดภัยของผู้ป่วย ขณะเดียวกันก็เป็นไปตามมาตรฐานการกำกับดูแลที่เข้มงวด</w:t>
      </w:r>
    </w:p>
    <w:p w14:paraId="2ECF2B10" w14:textId="77777777" w:rsidR="0006689D" w:rsidRPr="001D5FF9" w:rsidRDefault="0006689D" w:rsidP="0006689D">
      <w:pPr>
        <w:spacing w:line="360" w:lineRule="auto"/>
        <w:ind w:right="1559"/>
        <w:rPr>
          <w:rFonts w:ascii="Leelawadee" w:hAnsi="Leelawadee" w:cs="Leelawadee"/>
          <w:sz w:val="6"/>
          <w:szCs w:val="6"/>
          <w:lang w:eastAsia="zh-CN"/>
        </w:rPr>
      </w:pPr>
    </w:p>
    <w:p w14:paraId="2814D487" w14:textId="77777777" w:rsidR="00266C2B" w:rsidRPr="0006689D" w:rsidRDefault="00266C2B" w:rsidP="0006689D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เข้าร่วมการสัมมนาออนไลน์เกี่ยวกับ </w:t>
      </w:r>
      <w:r w:rsidRPr="0006689D">
        <w:rPr>
          <w:rFonts w:ascii="Arial" w:hAnsi="Arial" w:cs="Arial"/>
          <w:b/>
          <w:bCs/>
          <w:sz w:val="20"/>
          <w:szCs w:val="20"/>
        </w:rPr>
        <w:t>TPE</w:t>
      </w:r>
      <w:r w:rsidRPr="0006689D">
        <w:rPr>
          <w:rFonts w:ascii="Leelawadee" w:hAnsi="Leelawadee" w:cs="Leelawadee"/>
          <w:b/>
          <w:bCs/>
          <w:sz w:val="20"/>
          <w:szCs w:val="20"/>
        </w:rPr>
        <w:t xml:space="preserve"> </w:t>
      </w: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ทางการแพทย์และการดูแลสุขภาพของ </w:t>
      </w:r>
      <w:r w:rsidRPr="0006689D">
        <w:rPr>
          <w:rFonts w:ascii="Arial" w:hAnsi="Arial" w:cs="Arial"/>
          <w:b/>
          <w:bCs/>
          <w:sz w:val="20"/>
          <w:szCs w:val="20"/>
        </w:rPr>
        <w:t>KRAIBURG TPE</w:t>
      </w:r>
    </w:p>
    <w:p w14:paraId="750AC228" w14:textId="7479F9FF" w:rsidR="00266C2B" w:rsidRPr="001D5FF9" w:rsidRDefault="00266C2B" w:rsidP="0006689D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เรียนรู้เพิ่มเติมเกี่ยวกับ </w:t>
      </w:r>
      <w:r w:rsidRPr="001D5FF9">
        <w:rPr>
          <w:rFonts w:ascii="Arial" w:hAnsi="Arial" w:cs="Arial"/>
          <w:sz w:val="20"/>
          <w:szCs w:val="20"/>
        </w:rPr>
        <w:t>TPE</w:t>
      </w:r>
      <w:r w:rsidRPr="001D5FF9">
        <w:rPr>
          <w:rFonts w:ascii="Leelawadee" w:hAnsi="Leelawadee" w:cs="Leelawadee"/>
          <w:sz w:val="20"/>
          <w:szCs w:val="20"/>
        </w:rPr>
        <w:t xml:space="preserve"> </w:t>
      </w:r>
      <w:hyperlink r:id="rId11" w:history="1">
        <w:r w:rsidRPr="001D5FF9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ทางการแพทย์และการดูแลสุขภาพของเรา</w:t>
        </w:r>
      </w:hyperlink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 และวิธีที่สามารถสร้างความแตกต่างเชิงบวกให้กับธุรกิจของคุณได้</w:t>
      </w:r>
    </w:p>
    <w:p w14:paraId="5D7241A5" w14:textId="77777777" w:rsidR="00266C2B" w:rsidRPr="001D5FF9" w:rsidRDefault="00266C2B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วันที่ : </w:t>
      </w:r>
      <w:r w:rsidRPr="001D5FF9">
        <w:rPr>
          <w:rFonts w:ascii="Arial" w:hAnsi="Arial" w:cs="Arial"/>
          <w:sz w:val="20"/>
          <w:szCs w:val="20"/>
        </w:rPr>
        <w:t>13</w:t>
      </w:r>
      <w:r w:rsidRPr="001D5FF9">
        <w:rPr>
          <w:rFonts w:ascii="Leelawadee" w:hAnsi="Leelawadee" w:cs="Leelawadee"/>
          <w:sz w:val="20"/>
          <w:szCs w:val="20"/>
        </w:rPr>
        <w:t xml:space="preserve"> 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พฤศจิกายน </w:t>
      </w:r>
      <w:r w:rsidRPr="001D5FF9">
        <w:rPr>
          <w:rFonts w:ascii="Arial" w:hAnsi="Arial" w:cs="Arial"/>
          <w:sz w:val="20"/>
          <w:szCs w:val="20"/>
        </w:rPr>
        <w:t>2567</w:t>
      </w:r>
    </w:p>
    <w:p w14:paraId="197ADF42" w14:textId="77777777" w:rsidR="00266C2B" w:rsidRPr="001D5FF9" w:rsidRDefault="00266C2B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ภาษาจีนกลาง: </w:t>
      </w:r>
      <w:r w:rsidRPr="001D5FF9">
        <w:rPr>
          <w:rFonts w:ascii="Arial" w:hAnsi="Arial" w:cs="Arial"/>
          <w:sz w:val="20"/>
          <w:szCs w:val="20"/>
        </w:rPr>
        <w:t>11.30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 น. – </w:t>
      </w:r>
      <w:r w:rsidRPr="001D5FF9">
        <w:rPr>
          <w:rFonts w:ascii="Arial" w:hAnsi="Arial" w:cs="Arial"/>
          <w:sz w:val="20"/>
          <w:szCs w:val="20"/>
        </w:rPr>
        <w:t>12.00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 น. </w:t>
      </w:r>
      <w:r w:rsidRPr="001D5FF9">
        <w:rPr>
          <w:rFonts w:ascii="Arial" w:hAnsi="Arial" w:cs="Arial"/>
          <w:sz w:val="20"/>
          <w:szCs w:val="20"/>
          <w:cs/>
          <w:lang w:bidi="th-TH"/>
        </w:rPr>
        <w:t>(</w:t>
      </w:r>
      <w:r w:rsidRPr="001D5FF9">
        <w:rPr>
          <w:rFonts w:ascii="Arial" w:hAnsi="Arial" w:cs="Arial"/>
          <w:sz w:val="20"/>
          <w:szCs w:val="20"/>
        </w:rPr>
        <w:t>GMT+8)</w:t>
      </w:r>
    </w:p>
    <w:p w14:paraId="1EFC5B23" w14:textId="4B5AAAE5" w:rsidR="00266C2B" w:rsidRPr="001D5FF9" w:rsidRDefault="00266C2B" w:rsidP="0006689D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วิทยากร: </w:t>
      </w:r>
      <w:r w:rsidR="0006689D" w:rsidRPr="001D5FF9">
        <w:rPr>
          <w:rFonts w:ascii="Arial" w:eastAsiaTheme="minorEastAsia" w:hAnsi="Arial" w:cs="Arial" w:hint="eastAsia"/>
          <w:sz w:val="20"/>
          <w:szCs w:val="20"/>
          <w:lang w:eastAsia="zh-CN"/>
        </w:rPr>
        <w:t>Ms. Mariah Liu</w:t>
      </w:r>
      <w:r w:rsidRPr="001D5FF9">
        <w:rPr>
          <w:rFonts w:ascii="Leelawadee" w:hAnsi="Leelawadee" w:cs="Leelawadee"/>
          <w:sz w:val="20"/>
          <w:szCs w:val="20"/>
        </w:rPr>
        <w:t xml:space="preserve"> (</w:t>
      </w:r>
      <w:proofErr w:type="spellStart"/>
      <w:r w:rsidR="001D30A1" w:rsidRPr="001D30A1">
        <w:rPr>
          <w:rFonts w:ascii="Leelawadee" w:hAnsi="Leelawadee" w:cs="Leelawadee" w:hint="cs"/>
          <w:sz w:val="20"/>
          <w:szCs w:val="20"/>
          <w:lang w:bidi="th-TH"/>
        </w:rPr>
        <w:t>ผู้จัดการฝ่ายพัฒนาธุรกิจ</w:t>
      </w:r>
      <w:proofErr w:type="spellEnd"/>
      <w:r w:rsidR="001D30A1">
        <w:rPr>
          <w:rFonts w:ascii="Leelawadee" w:eastAsiaTheme="minorEastAsia" w:hAnsi="Leelawadee" w:cs="Leelawadee" w:hint="eastAsia"/>
          <w:sz w:val="20"/>
          <w:szCs w:val="20"/>
          <w:lang w:eastAsia="zh-CN" w:bidi="th-TH"/>
        </w:rPr>
        <w:t xml:space="preserve"> </w:t>
      </w:r>
      <w:r w:rsidR="001D30A1" w:rsidRPr="001D30A1">
        <w:rPr>
          <w:rFonts w:ascii="Arial" w:eastAsiaTheme="minorEastAsia" w:hAnsi="Arial" w:cs="Arial"/>
          <w:sz w:val="20"/>
          <w:szCs w:val="20"/>
          <w:lang w:eastAsia="zh-CN" w:bidi="th-TH"/>
        </w:rPr>
        <w:t>KTS</w:t>
      </w:r>
      <w:r w:rsidRPr="001D5FF9">
        <w:rPr>
          <w:rFonts w:ascii="Leelawadee" w:hAnsi="Leelawadee" w:cs="Leelawadee"/>
          <w:sz w:val="20"/>
          <w:szCs w:val="20"/>
        </w:rPr>
        <w:t xml:space="preserve">) 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D5FF9">
        <w:rPr>
          <w:rFonts w:ascii="Arial" w:hAnsi="Arial" w:cs="Arial"/>
          <w:sz w:val="20"/>
          <w:szCs w:val="20"/>
        </w:rPr>
        <w:t>Ms. Heng Hooi Chi</w:t>
      </w:r>
      <w:r w:rsidRPr="001D5FF9">
        <w:rPr>
          <w:rFonts w:ascii="Leelawadee" w:hAnsi="Leelawadee" w:cs="Leelawadee"/>
          <w:sz w:val="20"/>
          <w:szCs w:val="20"/>
        </w:rPr>
        <w:t xml:space="preserve"> (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>นักพัฒนาผลิตภัณฑ์)</w:t>
      </w:r>
    </w:p>
    <w:p w14:paraId="2399CACB" w14:textId="77777777" w:rsidR="0006689D" w:rsidRPr="001D5FF9" w:rsidRDefault="00266C2B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1D5FF9">
        <w:rPr>
          <w:rFonts w:ascii="Leelawadee" w:hAnsi="Leelawadee" w:cs="Leelawadee" w:hint="cs"/>
          <w:sz w:val="20"/>
          <w:szCs w:val="20"/>
          <w:cs/>
          <w:lang w:bidi="th-TH"/>
        </w:rPr>
        <w:t>ภาคภาษาอังกฤษ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: </w:t>
      </w:r>
      <w:r w:rsidRPr="001D5FF9">
        <w:rPr>
          <w:rFonts w:ascii="Arial" w:hAnsi="Arial" w:cs="Arial"/>
          <w:sz w:val="20"/>
          <w:szCs w:val="20"/>
        </w:rPr>
        <w:t>15.00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 น. – </w:t>
      </w:r>
      <w:r w:rsidRPr="001D5FF9">
        <w:rPr>
          <w:rFonts w:ascii="Arial" w:hAnsi="Arial" w:cs="Arial"/>
          <w:sz w:val="20"/>
          <w:szCs w:val="20"/>
        </w:rPr>
        <w:t>15.30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 น. </w:t>
      </w:r>
      <w:r w:rsidRPr="001D5FF9">
        <w:rPr>
          <w:rFonts w:ascii="Arial" w:hAnsi="Arial" w:cs="Arial"/>
          <w:sz w:val="20"/>
          <w:szCs w:val="20"/>
          <w:cs/>
          <w:lang w:bidi="th-TH"/>
        </w:rPr>
        <w:t>(</w:t>
      </w:r>
      <w:r w:rsidRPr="001D5FF9">
        <w:rPr>
          <w:rFonts w:ascii="Arial" w:hAnsi="Arial" w:cs="Arial"/>
          <w:sz w:val="20"/>
          <w:szCs w:val="20"/>
        </w:rPr>
        <w:t>GMT+8)</w:t>
      </w:r>
    </w:p>
    <w:p w14:paraId="7B54BFA1" w14:textId="7B7BD3BF" w:rsidR="0006689D" w:rsidRPr="001D5FF9" w:rsidRDefault="00266C2B" w:rsidP="0006689D">
      <w:pPr>
        <w:pStyle w:val="ListParagraph"/>
        <w:spacing w:line="360" w:lineRule="auto"/>
        <w:ind w:right="1559"/>
        <w:rPr>
          <w:rFonts w:ascii="Leelawadee" w:eastAsiaTheme="minorEastAsia" w:hAnsi="Leelawadee" w:cs="Leelawadee"/>
          <w:sz w:val="20"/>
          <w:szCs w:val="20"/>
          <w:lang w:eastAsia="zh-CN" w:bidi="th-TH"/>
        </w:rPr>
      </w:pP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วิทยากร: </w:t>
      </w:r>
      <w:r w:rsidRPr="001D5FF9">
        <w:rPr>
          <w:rFonts w:ascii="Arial" w:hAnsi="Arial" w:cs="Arial"/>
          <w:sz w:val="20"/>
          <w:szCs w:val="20"/>
        </w:rPr>
        <w:t>Mr. Aditya Purandare</w:t>
      </w:r>
      <w:r w:rsidRPr="001D5FF9">
        <w:rPr>
          <w:rFonts w:ascii="Leelawadee" w:hAnsi="Leelawadee" w:cs="Leelawadee"/>
          <w:sz w:val="20"/>
          <w:szCs w:val="20"/>
        </w:rPr>
        <w:t xml:space="preserve"> (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กรรมการผู้จัดการ </w:t>
      </w:r>
      <w:r w:rsidRPr="001D5FF9">
        <w:rPr>
          <w:rFonts w:ascii="Arial" w:hAnsi="Arial" w:cs="Arial"/>
          <w:sz w:val="20"/>
          <w:szCs w:val="20"/>
        </w:rPr>
        <w:t>KTIND</w:t>
      </w:r>
      <w:r w:rsidRPr="001D5FF9">
        <w:rPr>
          <w:rFonts w:ascii="Leelawadee" w:hAnsi="Leelawadee" w:cs="Leelawadee"/>
          <w:sz w:val="20"/>
          <w:szCs w:val="20"/>
        </w:rPr>
        <w:t xml:space="preserve">) 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1D5FF9">
        <w:rPr>
          <w:rFonts w:ascii="Arial" w:hAnsi="Arial" w:cs="Arial"/>
          <w:sz w:val="20"/>
          <w:szCs w:val="20"/>
        </w:rPr>
        <w:t>Ms. Hoe Yim Teng</w:t>
      </w:r>
      <w:r w:rsidRPr="001D5FF9">
        <w:rPr>
          <w:rFonts w:ascii="Leelawadee" w:hAnsi="Leelawadee" w:cs="Leelawadee"/>
          <w:sz w:val="20"/>
          <w:szCs w:val="20"/>
        </w:rPr>
        <w:t xml:space="preserve"> (</w:t>
      </w:r>
      <w:r w:rsidRPr="001D5FF9">
        <w:rPr>
          <w:rFonts w:ascii="Leelawadee" w:hAnsi="Leelawadee" w:cs="Leelawadee"/>
          <w:sz w:val="20"/>
          <w:szCs w:val="20"/>
          <w:cs/>
          <w:lang w:bidi="th-TH"/>
        </w:rPr>
        <w:t>ผู้จัดการพัฒนาผลิตภัณฑ์)</w:t>
      </w:r>
    </w:p>
    <w:p w14:paraId="710D157F" w14:textId="77777777" w:rsidR="0006689D" w:rsidRPr="001D5FF9" w:rsidRDefault="0006689D" w:rsidP="0006689D">
      <w:pPr>
        <w:pStyle w:val="ListParagraph"/>
        <w:spacing w:line="360" w:lineRule="auto"/>
        <w:ind w:right="1559"/>
        <w:rPr>
          <w:rFonts w:ascii="Leelawadee" w:eastAsiaTheme="minorEastAsia" w:hAnsi="Leelawadee" w:cs="Leelawadee"/>
          <w:sz w:val="20"/>
          <w:szCs w:val="20"/>
          <w:lang w:eastAsia="zh-CN" w:bidi="th-TH"/>
        </w:rPr>
      </w:pPr>
    </w:p>
    <w:p w14:paraId="254A150D" w14:textId="7CCCC88D" w:rsidR="005E2B10" w:rsidRPr="0006689D" w:rsidRDefault="00266C2B" w:rsidP="0006689D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/>
        </w:rPr>
      </w:pPr>
      <w:r w:rsidRPr="001D5FF9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เข้าร่วมการสัมมนาออนไลน์ที่กำลังจะมีขึ้นเพื่อค้นพบซีรีส์ </w:t>
      </w:r>
      <w:hyperlink r:id="rId12" w:history="1">
        <w:r w:rsidRPr="001D5FF9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M</w:t>
        </w:r>
      </w:hyperlink>
      <w:r w:rsidRPr="001D5FF9">
        <w:rPr>
          <w:rFonts w:ascii="Leelawadee" w:hAnsi="Leelawadee" w:cs="Leelawadee"/>
          <w:sz w:val="20"/>
          <w:szCs w:val="20"/>
          <w:lang w:eastAsia="zh-CN"/>
        </w:rPr>
        <w:t xml:space="preserve"> </w:t>
      </w:r>
      <w:r w:rsidRPr="001D5FF9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และ </w:t>
      </w:r>
      <w:hyperlink r:id="rId13" w:history="1">
        <w:r w:rsidRPr="001D5FF9">
          <w:rPr>
            <w:rStyle w:val="Hyperlink"/>
            <w:rFonts w:ascii="Arial" w:hAnsi="Arial" w:cs="Arial"/>
            <w:sz w:val="20"/>
            <w:szCs w:val="20"/>
            <w:lang w:eastAsia="zh-CN"/>
          </w:rPr>
          <w:t>THERMOLAST® H</w:t>
        </w:r>
      </w:hyperlink>
      <w:r w:rsidRPr="001D5FF9">
        <w:rPr>
          <w:rFonts w:ascii="Leelawadee" w:hAnsi="Leelawadee" w:cs="Leelawadee"/>
          <w:sz w:val="20"/>
          <w:szCs w:val="20"/>
          <w:lang w:eastAsia="zh-CN"/>
        </w:rPr>
        <w:t xml:space="preserve"> </w:t>
      </w:r>
      <w:r w:rsidRPr="001D5FF9">
        <w:rPr>
          <w:rFonts w:ascii="Leelawadee" w:hAnsi="Leelawadee" w:cs="Leelawadee"/>
          <w:sz w:val="20"/>
          <w:szCs w:val="20"/>
          <w:cs/>
          <w:lang w:eastAsia="zh-CN" w:bidi="th-TH"/>
        </w:rPr>
        <w:t>ซึ่งได้รับการออกแบบมาเพื่อการใช้งานที่หลากหลายในภาคส่วนการแพทย์และการดูแลสุขภาพ สำรวจประสิทธิภาพที่ยอดเยี่ยม ความเข้ากันได้ทางชีวภาพ และความยืดหยุ่น เรียนรู้ว่าเหตุใดซีรีย์เหล่านี้จึงเป็นวัสดุที่เหมาะอย่างยิ่งสำหรับ</w:t>
      </w:r>
      <w:hyperlink r:id="rId14" w:history="1">
        <w:r w:rsidRPr="001D5FF9">
          <w:rPr>
            <w:rStyle w:val="Hyperlink"/>
            <w:rFonts w:ascii="Leelawadee" w:hAnsi="Leelawadee" w:cs="Leelawadee" w:hint="cs"/>
            <w:sz w:val="20"/>
            <w:szCs w:val="20"/>
            <w:cs/>
            <w:lang w:eastAsia="zh-CN" w:bidi="th-TH"/>
          </w:rPr>
          <w:t>อุปกรณ์ทางการแพทย์</w:t>
        </w:r>
      </w:hyperlink>
      <w:r w:rsidRPr="001D5FF9">
        <w:rPr>
          <w:rFonts w:ascii="Leelawadee" w:hAnsi="Leelawadee" w:cs="Leelawadee"/>
          <w:sz w:val="20"/>
          <w:szCs w:val="20"/>
          <w:cs/>
          <w:lang w:eastAsia="zh-CN" w:bidi="th-TH"/>
        </w:rPr>
        <w:t xml:space="preserve"> ท่อ และ</w:t>
      </w:r>
      <w:r w:rsidRPr="0006689D">
        <w:rPr>
          <w:rFonts w:ascii="Leelawadee" w:hAnsi="Leelawadee" w:cs="Leelawadee"/>
          <w:sz w:val="20"/>
          <w:szCs w:val="20"/>
          <w:cs/>
          <w:lang w:eastAsia="zh-CN" w:bidi="th-TH"/>
        </w:rPr>
        <w:t>ซีล</w:t>
      </w:r>
    </w:p>
    <w:p w14:paraId="275BB22B" w14:textId="77777777" w:rsidR="00266C2B" w:rsidRPr="0006689D" w:rsidRDefault="00266C2B" w:rsidP="0006689D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</w:p>
    <w:p w14:paraId="5EC26CC2" w14:textId="03CED6F8" w:rsidR="00266C2B" w:rsidRPr="0006689D" w:rsidRDefault="00266C2B" w:rsidP="0006689D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lastRenderedPageBreak/>
        <w:t>หัวข้อสำคัญของการสัมนา</w:t>
      </w:r>
    </w:p>
    <w:p w14:paraId="55F08F52" w14:textId="77777777" w:rsidR="00266C2B" w:rsidRPr="0006689D" w:rsidRDefault="00266C2B" w:rsidP="0006689D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ภาพรวมของ </w:t>
      </w:r>
      <w:r w:rsidRPr="0006689D">
        <w:rPr>
          <w:rFonts w:ascii="Arial" w:hAnsi="Arial" w:cs="Arial"/>
          <w:sz w:val="20"/>
          <w:szCs w:val="20"/>
        </w:rPr>
        <w:t>KRAIBURG TPE</w:t>
      </w:r>
    </w:p>
    <w:p w14:paraId="57567A01" w14:textId="77777777" w:rsidR="00266C2B" w:rsidRPr="0006689D" w:rsidRDefault="00266C2B" w:rsidP="0006689D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06689D">
        <w:rPr>
          <w:rFonts w:ascii="Arial" w:hAnsi="Arial" w:cs="Arial"/>
          <w:sz w:val="20"/>
          <w:szCs w:val="20"/>
        </w:rPr>
        <w:t>THERMOLAST® M</w:t>
      </w:r>
      <w:r w:rsidRPr="0006689D">
        <w:rPr>
          <w:rFonts w:ascii="Leelawadee" w:hAnsi="Leelawadee" w:cs="Leelawadee"/>
          <w:sz w:val="20"/>
          <w:szCs w:val="20"/>
        </w:rPr>
        <w:t xml:space="preserve">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6689D">
        <w:rPr>
          <w:rFonts w:ascii="Arial" w:hAnsi="Arial" w:cs="Arial"/>
          <w:sz w:val="20"/>
          <w:szCs w:val="20"/>
        </w:rPr>
        <w:t>THERMOLAST® H</w:t>
      </w:r>
    </w:p>
    <w:p w14:paraId="147A76DA" w14:textId="77777777" w:rsidR="00E34848" w:rsidRPr="0006689D" w:rsidRDefault="00E34848" w:rsidP="0006689D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>ข้อดีของวัสดุ</w:t>
      </w:r>
    </w:p>
    <w:p w14:paraId="242EA76D" w14:textId="29E766F6" w:rsidR="00E34848" w:rsidRPr="0006689D" w:rsidRDefault="00E34848" w:rsidP="0006689D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>งานที่ประสบความสำเร็จและความเป็นไปได้ในการประยุกต์ใช้</w:t>
      </w:r>
    </w:p>
    <w:p w14:paraId="67A06B51" w14:textId="77777777" w:rsidR="00E34848" w:rsidRPr="0006689D" w:rsidRDefault="00E34848" w:rsidP="0006689D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>การปฏิบัติตามมาตรฐาน</w:t>
      </w:r>
    </w:p>
    <w:p w14:paraId="14122411" w14:textId="1041E39C" w:rsidR="00870F6C" w:rsidRPr="0006689D" w:rsidRDefault="00E34848" w:rsidP="0006689D">
      <w:pPr>
        <w:pStyle w:val="ListParagraph"/>
        <w:numPr>
          <w:ilvl w:val="0"/>
          <w:numId w:val="22"/>
        </w:num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>ช่วงถาม-ตอบ</w:t>
      </w:r>
    </w:p>
    <w:p w14:paraId="07530564" w14:textId="77777777" w:rsidR="0006689D" w:rsidRPr="0006689D" w:rsidRDefault="0006689D" w:rsidP="0006689D">
      <w:pPr>
        <w:pStyle w:val="ListParagraph"/>
        <w:spacing w:line="360" w:lineRule="auto"/>
        <w:ind w:left="1080" w:right="1559"/>
        <w:rPr>
          <w:rFonts w:ascii="Leelawadee" w:hAnsi="Leelawadee" w:cs="Leelawadee"/>
          <w:b/>
          <w:bCs/>
          <w:sz w:val="20"/>
          <w:szCs w:val="20"/>
        </w:rPr>
      </w:pPr>
    </w:p>
    <w:p w14:paraId="398530DA" w14:textId="77777777" w:rsidR="00E34848" w:rsidRPr="0006689D" w:rsidRDefault="00E34848" w:rsidP="0006689D">
      <w:pPr>
        <w:spacing w:line="360" w:lineRule="auto"/>
        <w:ind w:right="1559"/>
        <w:rPr>
          <w:rFonts w:ascii="Leelawadee" w:eastAsia="Times New Roman" w:hAnsi="Leelawadee" w:cs="Leelawadee"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ข้อมูลเชิงลึกที่สำคัญ</w:t>
      </w:r>
    </w:p>
    <w:p w14:paraId="5A33F1DF" w14:textId="77777777" w:rsidR="00E34848" w:rsidRPr="0006689D" w:rsidRDefault="00E34848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ความเข้ากันได้ทางชีวภาพ: </w:t>
      </w:r>
      <w:r w:rsidRPr="0006689D">
        <w:rPr>
          <w:rFonts w:ascii="Arial" w:hAnsi="Arial" w:cs="Arial"/>
          <w:sz w:val="20"/>
          <w:szCs w:val="20"/>
        </w:rPr>
        <w:t>THERMOLAST® M</w:t>
      </w:r>
      <w:r w:rsidRPr="0006689D">
        <w:rPr>
          <w:rFonts w:ascii="Leelawadee" w:hAnsi="Leelawadee" w:cs="Leelawadee"/>
          <w:sz w:val="20"/>
          <w:szCs w:val="20"/>
        </w:rPr>
        <w:t xml:space="preserve">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6689D">
        <w:rPr>
          <w:rFonts w:ascii="Arial" w:hAnsi="Arial" w:cs="Arial"/>
          <w:sz w:val="20"/>
          <w:szCs w:val="20"/>
        </w:rPr>
        <w:t>THERMOLAST® H</w:t>
      </w:r>
      <w:r w:rsidRPr="0006689D">
        <w:rPr>
          <w:rFonts w:ascii="Leelawadee" w:hAnsi="Leelawadee" w:cs="Leelawadee"/>
          <w:sz w:val="20"/>
          <w:szCs w:val="20"/>
        </w:rPr>
        <w:t xml:space="preserve">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>ได้รับการออกแบบให้ตรงตามมาตรฐานทางการแพทย์ที่เข้มงวด มั่นใจในความปลอดภัยเมื่อสัมผัสกับผู้ป่วย</w:t>
      </w:r>
    </w:p>
    <w:p w14:paraId="62F81110" w14:textId="77777777" w:rsidR="00E34848" w:rsidRPr="0006689D" w:rsidRDefault="00E34848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ความยืดหยุ่นและความสบาย: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>ซีรีส์เหล่านี้ให้ความยืดหยุ่นที่ดีเยี่ยมสำหรับการใช้งานที่ต้องการความสะดวกสบาย เช่น ท่อทางการแพทย์และซีล</w:t>
      </w:r>
    </w:p>
    <w:p w14:paraId="2F4B1D7C" w14:textId="77777777" w:rsidR="00E34848" w:rsidRPr="0006689D" w:rsidRDefault="00E34848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ความทนทาน: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>วัสดุเหล่านี้มีความทนทานต่อการสึกกร่อนและการเสื่อมสภาพสูง จึงรับประกันประสิทธิภาพที่ยาวนานในสภาพแวดล้อมที่ต้องการความทนทาน</w:t>
      </w:r>
    </w:p>
    <w:p w14:paraId="3EFD80A4" w14:textId="77777777" w:rsidR="00E34848" w:rsidRPr="0006689D" w:rsidRDefault="00E34848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ทนทานต่อสารเคมี: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>ผลิตภัณฑ์ทั้งสองซีรีย์มีความทนทานต่อสารเคมีหลายชนิด จึงเหมาะอย่างยิ่งสำหรับการใช้งานด้านการดูแลสุขภาพต่างๆ</w:t>
      </w:r>
    </w:p>
    <w:p w14:paraId="22CEAF26" w14:textId="24798378" w:rsidR="00E34848" w:rsidRPr="0006689D" w:rsidRDefault="00E34848" w:rsidP="0006689D">
      <w:pPr>
        <w:pStyle w:val="ListParagraph"/>
        <w:numPr>
          <w:ilvl w:val="0"/>
          <w:numId w:val="21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การปฏิบัติตามกฎข้อบังคับ: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เป็นไปตามมาตรฐาน </w:t>
      </w:r>
      <w:r w:rsidRPr="0006689D">
        <w:rPr>
          <w:rFonts w:ascii="Arial" w:hAnsi="Arial" w:cs="Arial"/>
          <w:sz w:val="20"/>
          <w:szCs w:val="20"/>
        </w:rPr>
        <w:t>ISO-10993</w:t>
      </w:r>
      <w:r w:rsidRPr="0006689D">
        <w:rPr>
          <w:rFonts w:ascii="Leelawadee" w:hAnsi="Leelawadee" w:cs="Leelawadee"/>
          <w:sz w:val="20"/>
          <w:szCs w:val="20"/>
        </w:rPr>
        <w:t xml:space="preserve">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>ที่สำคัญ ซึ่งช่วยให้กระบวนการอนุมัติอุปกรณ์ทางการแพทย์มีความคล่องตัวยิ่งขึ้น</w:t>
      </w:r>
    </w:p>
    <w:p w14:paraId="1D9AE0AE" w14:textId="77777777" w:rsidR="0006689D" w:rsidRPr="0006689D" w:rsidRDefault="0006689D" w:rsidP="0006689D">
      <w:pPr>
        <w:pStyle w:val="ListParagraph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750A3D87" w14:textId="77777777" w:rsidR="00E34848" w:rsidRPr="0006689D" w:rsidRDefault="00E34848" w:rsidP="0006689D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06689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ลงทะเบียนตอนนี้</w:t>
      </w:r>
    </w:p>
    <w:p w14:paraId="24E76898" w14:textId="08B9E1BD" w:rsidR="00E34848" w:rsidRPr="00C703D1" w:rsidRDefault="00E34848" w:rsidP="0006689D">
      <w:pPr>
        <w:spacing w:line="360" w:lineRule="auto"/>
        <w:ind w:right="1559"/>
        <w:rPr>
          <w:rStyle w:val="Hyperlink"/>
          <w:rFonts w:ascii="Leelawadee" w:hAnsi="Leelawadee" w:cs="Leelawadee"/>
          <w:sz w:val="20"/>
          <w:szCs w:val="20"/>
        </w:rPr>
      </w:pP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คลิกที่นี่เพื่อดู </w:t>
      </w:r>
      <w:r w:rsidRPr="0006689D">
        <w:rPr>
          <w:rFonts w:ascii="Leelawadee" w:hAnsi="Leelawadee" w:cs="Leelawadee"/>
          <w:sz w:val="20"/>
          <w:szCs w:val="20"/>
        </w:rPr>
        <w:sym w:font="Wingdings" w:char="F0E0"/>
      </w:r>
      <w:r w:rsidRPr="0006689D">
        <w:rPr>
          <w:rFonts w:ascii="Leelawadee" w:hAnsi="Leelawadee" w:cs="Leelawadee"/>
          <w:sz w:val="20"/>
          <w:szCs w:val="20"/>
        </w:rPr>
        <w:t xml:space="preserve"> </w:t>
      </w:r>
      <w:r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C703D1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C703D1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"https://attendee.gotowebinar.com/register/798815431288679516?source=Website"</w:instrText>
      </w:r>
      <w:r w:rsidR="00C703D1">
        <w:rPr>
          <w:rFonts w:ascii="Leelawadee" w:hAnsi="Leelawadee" w:cs="Leelawadee"/>
          <w:sz w:val="20"/>
          <w:szCs w:val="20"/>
          <w:cs/>
          <w:lang w:bidi="th-TH"/>
        </w:rPr>
      </w:r>
      <w:r w:rsidR="00C703D1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C703D1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ภาคภาษาอังกฤษ</w:t>
      </w:r>
    </w:p>
    <w:p w14:paraId="5CA44F22" w14:textId="39DA7F8A" w:rsidR="00E34848" w:rsidRPr="00C703D1" w:rsidRDefault="00C703D1" w:rsidP="0006689D">
      <w:pPr>
        <w:spacing w:line="360" w:lineRule="auto"/>
        <w:ind w:right="1559"/>
        <w:rPr>
          <w:rStyle w:val="Hyperlink"/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="00E34848"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คลิกที่นี่เพื่อดู </w:t>
      </w:r>
      <w:r w:rsidR="00E34848" w:rsidRPr="0006689D">
        <w:rPr>
          <w:rFonts w:ascii="Leelawadee" w:hAnsi="Leelawadee" w:cs="Leelawadee"/>
          <w:sz w:val="20"/>
          <w:szCs w:val="20"/>
        </w:rPr>
        <w:sym w:font="Wingdings" w:char="F0E0"/>
      </w:r>
      <w:r w:rsidR="00E34848" w:rsidRPr="0006689D">
        <w:rPr>
          <w:rFonts w:ascii="Leelawadee" w:hAnsi="Leelawadee" w:cs="Leelawadee"/>
          <w:sz w:val="20"/>
          <w:szCs w:val="20"/>
        </w:rPr>
        <w:t xml:space="preserve"> </w:t>
      </w:r>
      <w:r w:rsidR="00E34848"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"https://attendee.gotowebinar.com/register/7668514603611283035?source=Website"</w:instrText>
      </w:r>
      <w:r>
        <w:rPr>
          <w:rFonts w:ascii="Leelawadee" w:hAnsi="Leelawadee" w:cs="Leelawadee"/>
          <w:sz w:val="20"/>
          <w:szCs w:val="20"/>
          <w:cs/>
          <w:lang w:bidi="th-TH"/>
        </w:rPr>
      </w:r>
      <w:r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="00E34848" w:rsidRPr="00C703D1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ภาษาจีนกลาง</w:t>
      </w:r>
    </w:p>
    <w:p w14:paraId="0D1A35D1" w14:textId="049EDD0B" w:rsidR="00E34848" w:rsidRPr="0006689D" w:rsidRDefault="00C703D1" w:rsidP="0006689D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="00E34848" w:rsidRPr="0006689D">
        <w:rPr>
          <w:rFonts w:ascii="Leelawadee" w:hAnsi="Leelawadee" w:cs="Leelawadee"/>
          <w:sz w:val="20"/>
          <w:szCs w:val="20"/>
          <w:cs/>
          <w:lang w:bidi="th-TH"/>
        </w:rPr>
        <w:t xml:space="preserve">เข้าร่วมกับเราเพื่อสำรวจว่าโซลูชัน </w:t>
      </w:r>
      <w:r w:rsidR="00E34848" w:rsidRPr="0006689D">
        <w:rPr>
          <w:rFonts w:ascii="Arial" w:hAnsi="Arial" w:cs="Arial"/>
          <w:sz w:val="20"/>
          <w:szCs w:val="20"/>
        </w:rPr>
        <w:t xml:space="preserve">TPE </w:t>
      </w:r>
      <w:r w:rsidR="00E34848" w:rsidRPr="0006689D">
        <w:rPr>
          <w:rFonts w:ascii="Leelawadee" w:hAnsi="Leelawadee" w:cs="Leelawadee"/>
          <w:sz w:val="20"/>
          <w:szCs w:val="20"/>
          <w:cs/>
          <w:lang w:bidi="th-TH"/>
        </w:rPr>
        <w:t>ขั้นสูงเหล่านี้สามารถตอบสนองความต้องการเฉพาะของคุณและปรับปรุงการพัฒนาผลิตภัณฑ์ของคุณได้อย่างไร</w:t>
      </w:r>
      <w:r w:rsidR="00E34848" w:rsidRPr="0006689D">
        <w:rPr>
          <w:rFonts w:ascii="Leelawadee" w:hAnsi="Leelawadee" w:cs="Leelawadee"/>
          <w:sz w:val="20"/>
          <w:szCs w:val="20"/>
        </w:rPr>
        <w:t xml:space="preserve"> </w:t>
      </w:r>
    </w:p>
    <w:p w14:paraId="17E7D489" w14:textId="1C72312E" w:rsidR="00083965" w:rsidRDefault="00B01750" w:rsidP="0006689D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3A50586E" wp14:editId="02D34E00">
            <wp:extent cx="4244733" cy="2349500"/>
            <wp:effectExtent l="0" t="0" r="3810" b="0"/>
            <wp:docPr id="439828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092" cy="235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9FB8A" w14:textId="77777777" w:rsidR="0006689D" w:rsidRPr="00B207C4" w:rsidRDefault="0006689D" w:rsidP="0006689D">
      <w:pPr>
        <w:spacing w:line="360" w:lineRule="auto"/>
        <w:ind w:right="1559"/>
        <w:jc w:val="both"/>
        <w:rPr>
          <w:noProof/>
          <w:sz w:val="19"/>
          <w:szCs w:val="19"/>
        </w:rPr>
      </w:pPr>
      <w:r w:rsidRPr="00B207C4">
        <w:rPr>
          <w:rFonts w:ascii="Leelawadee" w:hAnsi="Leelawadee" w:cs="Leelawadee"/>
          <w:b/>
          <w:bCs/>
          <w:sz w:val="19"/>
          <w:szCs w:val="19"/>
          <w:lang w:bidi="ar-SA"/>
        </w:rPr>
        <w:t>(</w:t>
      </w:r>
      <w:r w:rsidRPr="00B207C4">
        <w:rPr>
          <w:rFonts w:ascii="Leelawadee" w:hAnsi="Leelawadee" w:cs="Leelawadee"/>
          <w:b/>
          <w:bCs/>
          <w:sz w:val="19"/>
          <w:szCs w:val="19"/>
          <w:cs/>
          <w:lang w:bidi="th-TH"/>
        </w:rPr>
        <w:t>รูปภาพ:</w:t>
      </w:r>
      <w:r w:rsidRPr="00B207C4">
        <w:rPr>
          <w:rFonts w:ascii="Arial" w:hAnsi="Arial" w:cs="Angsana New"/>
          <w:b/>
          <w:bCs/>
          <w:sz w:val="19"/>
          <w:szCs w:val="19"/>
          <w:cs/>
          <w:lang w:bidi="th-TH"/>
        </w:rPr>
        <w:t xml:space="preserve"> </w:t>
      </w:r>
      <w:r w:rsidRPr="00B207C4">
        <w:rPr>
          <w:rFonts w:ascii="Arial" w:hAnsi="Arial" w:cs="Arial"/>
          <w:b/>
          <w:bCs/>
          <w:sz w:val="19"/>
          <w:szCs w:val="19"/>
          <w:lang w:bidi="ar-SA"/>
        </w:rPr>
        <w:t>© 2024 KRAIBURG TPE)</w:t>
      </w:r>
    </w:p>
    <w:p w14:paraId="1D239FF9" w14:textId="77777777" w:rsidR="0006689D" w:rsidRPr="00B207C4" w:rsidRDefault="0006689D" w:rsidP="0006689D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Leelawadee" w:hAnsi="Leelawadee" w:cs="Leelawadee"/>
          <w:sz w:val="19"/>
          <w:szCs w:val="19"/>
          <w:cs/>
          <w:lang w:bidi="th-TH"/>
        </w:rPr>
        <w:t>หากต้องการภาพถ่ายความละเอียดสูง โปรดติดต่อ</w:t>
      </w:r>
      <w:r w:rsidRPr="00B207C4">
        <w:rPr>
          <w:rFonts w:ascii="Arial" w:hAnsi="Arial" w:cs="Arial"/>
          <w:sz w:val="19"/>
          <w:szCs w:val="19"/>
        </w:rPr>
        <w:t xml:space="preserve"> Bridget Ngang </w:t>
      </w:r>
    </w:p>
    <w:p w14:paraId="7ABCC7D4" w14:textId="77777777" w:rsidR="0006689D" w:rsidRPr="00B207C4" w:rsidRDefault="0006689D" w:rsidP="0006689D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  <w:r w:rsidRPr="00B207C4">
        <w:rPr>
          <w:rFonts w:ascii="Arial" w:hAnsi="Arial" w:cs="Arial"/>
          <w:sz w:val="19"/>
          <w:szCs w:val="19"/>
        </w:rPr>
        <w:t>(</w:t>
      </w:r>
      <w:hyperlink r:id="rId16" w:history="1">
        <w:r w:rsidRPr="00B207C4">
          <w:rPr>
            <w:rStyle w:val="Hyperlink"/>
            <w:rFonts w:ascii="Arial" w:hAnsi="Arial" w:cs="Arial"/>
            <w:color w:val="auto"/>
            <w:sz w:val="19"/>
            <w:szCs w:val="19"/>
          </w:rPr>
          <w:t>bridget.ngang@kraiburg-tpe.com</w:t>
        </w:r>
      </w:hyperlink>
      <w:r w:rsidRPr="00B207C4">
        <w:rPr>
          <w:rFonts w:ascii="Arial" w:hAnsi="Arial" w:cs="Arial"/>
          <w:sz w:val="19"/>
          <w:szCs w:val="19"/>
        </w:rPr>
        <w:t xml:space="preserve"> , +6 03 9545 6301). </w:t>
      </w:r>
    </w:p>
    <w:p w14:paraId="374B0EF2" w14:textId="77777777" w:rsidR="0006689D" w:rsidRPr="00B207C4" w:rsidRDefault="0006689D" w:rsidP="0006689D">
      <w:pPr>
        <w:spacing w:after="0" w:line="360" w:lineRule="auto"/>
        <w:ind w:right="1559"/>
        <w:rPr>
          <w:rFonts w:ascii="Arial" w:hAnsi="Arial" w:cs="Arial"/>
          <w:sz w:val="19"/>
          <w:szCs w:val="19"/>
        </w:rPr>
      </w:pPr>
    </w:p>
    <w:p w14:paraId="5589285D" w14:textId="77777777" w:rsidR="0006689D" w:rsidRPr="00B207C4" w:rsidRDefault="0006689D" w:rsidP="0006689D">
      <w:pPr>
        <w:spacing w:after="0" w:line="360" w:lineRule="auto"/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>Information for members of the press: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B1F2041" wp14:editId="7425651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DE5872" w14:textId="77777777" w:rsidR="0006689D" w:rsidRPr="00B207C4" w:rsidRDefault="0013331A" w:rsidP="0006689D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19" w:history="1">
        <w:r w:rsidR="0006689D"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download high-resolution images</w:t>
        </w:r>
      </w:hyperlink>
    </w:p>
    <w:p w14:paraId="31F3CD08" w14:textId="77777777" w:rsidR="0006689D" w:rsidRPr="00B207C4" w:rsidRDefault="0006689D" w:rsidP="0006689D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noProof/>
          <w:sz w:val="19"/>
          <w:szCs w:val="19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59A3C00D" wp14:editId="7A0BA27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10D678C" w14:textId="77777777" w:rsidR="0006689D" w:rsidRPr="00B207C4" w:rsidRDefault="0013331A" w:rsidP="0006689D">
      <w:pPr>
        <w:ind w:right="1559"/>
        <w:rPr>
          <w:rFonts w:ascii="Arial" w:hAnsi="Arial" w:cs="Arial"/>
          <w:bCs/>
          <w:sz w:val="19"/>
          <w:szCs w:val="19"/>
          <w:lang w:val="en-GB"/>
        </w:rPr>
      </w:pPr>
      <w:hyperlink r:id="rId22" w:history="1">
        <w:r w:rsidR="0006689D" w:rsidRPr="00B207C4">
          <w:rPr>
            <w:rStyle w:val="Hyperlink"/>
            <w:rFonts w:ascii="Arial" w:hAnsi="Arial" w:cs="Arial"/>
            <w:bCs/>
            <w:color w:val="auto"/>
            <w:sz w:val="19"/>
            <w:szCs w:val="19"/>
            <w:lang w:val="en-GB"/>
          </w:rPr>
          <w:t>latest news on KRAIBURG TPE</w:t>
        </w:r>
      </w:hyperlink>
    </w:p>
    <w:p w14:paraId="2A4A562E" w14:textId="77777777" w:rsidR="0006689D" w:rsidRPr="00B207C4" w:rsidRDefault="0006689D" w:rsidP="0006689D">
      <w:pPr>
        <w:ind w:right="1559"/>
        <w:rPr>
          <w:rFonts w:ascii="Arial" w:hAnsi="Arial" w:cs="Arial"/>
          <w:b/>
          <w:sz w:val="19"/>
          <w:szCs w:val="19"/>
          <w:lang w:val="en-GB"/>
        </w:rPr>
      </w:pPr>
    </w:p>
    <w:p w14:paraId="00D8E0FB" w14:textId="77777777" w:rsidR="0006689D" w:rsidRPr="00B207C4" w:rsidRDefault="0006689D" w:rsidP="0006689D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sz w:val="19"/>
          <w:szCs w:val="19"/>
          <w:lang w:val="en-GB"/>
        </w:rPr>
        <w:t>Let’s connect on Social Media:</w:t>
      </w:r>
    </w:p>
    <w:p w14:paraId="1B3BAE7D" w14:textId="77777777" w:rsidR="0006689D" w:rsidRPr="00B207C4" w:rsidRDefault="0006689D" w:rsidP="0006689D">
      <w:pPr>
        <w:ind w:right="1559"/>
        <w:rPr>
          <w:rFonts w:ascii="Arial" w:hAnsi="Arial" w:cs="Arial"/>
          <w:b/>
          <w:sz w:val="19"/>
          <w:szCs w:val="19"/>
          <w:lang w:val="en-GB"/>
        </w:rPr>
      </w:pP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B639C39" wp14:editId="276D022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1BF8B55D" wp14:editId="2F527BC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 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0A63C768" wp14:editId="30E59E2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en-GB"/>
        </w:rPr>
        <w:t xml:space="preserve"> </w:t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73F0E893" wp14:editId="7C17484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7C4">
        <w:rPr>
          <w:rFonts w:ascii="Arial" w:hAnsi="Arial" w:cs="Arial"/>
          <w:b/>
          <w:noProof/>
          <w:sz w:val="19"/>
          <w:szCs w:val="19"/>
          <w:lang w:val="de-DE"/>
        </w:rPr>
        <w:t xml:space="preserve">  </w:t>
      </w:r>
      <w:r w:rsidRPr="00B207C4">
        <w:rPr>
          <w:rFonts w:ascii="Arial" w:hAnsi="Arial" w:cs="Arial"/>
          <w:b/>
          <w:noProof/>
          <w:sz w:val="19"/>
          <w:szCs w:val="19"/>
          <w:lang w:val="en-MY" w:eastAsia="en-MY" w:bidi="ar-SA"/>
        </w:rPr>
        <w:drawing>
          <wp:inline distT="0" distB="0" distL="0" distR="0" wp14:anchorId="243C0BBB" wp14:editId="2E9AD33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1B8D1" w14:textId="77777777" w:rsidR="0006689D" w:rsidRPr="00B207C4" w:rsidRDefault="0006689D" w:rsidP="0006689D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b/>
          <w:sz w:val="19"/>
          <w:szCs w:val="19"/>
          <w:lang w:val="en-MY"/>
        </w:rPr>
        <w:t>Follow us on WeChat</w:t>
      </w:r>
    </w:p>
    <w:p w14:paraId="663C133C" w14:textId="77777777" w:rsidR="0006689D" w:rsidRPr="00B207C4" w:rsidRDefault="0006689D" w:rsidP="0006689D">
      <w:pPr>
        <w:ind w:right="1559"/>
        <w:rPr>
          <w:rFonts w:ascii="Arial" w:hAnsi="Arial" w:cs="Arial"/>
          <w:b/>
          <w:sz w:val="19"/>
          <w:szCs w:val="19"/>
          <w:lang w:val="en-MY"/>
        </w:rPr>
      </w:pPr>
      <w:r w:rsidRPr="00B207C4">
        <w:rPr>
          <w:rFonts w:ascii="Arial" w:hAnsi="Arial" w:cs="Arial"/>
          <w:noProof/>
          <w:sz w:val="19"/>
          <w:szCs w:val="19"/>
          <w:lang w:val="en-MY" w:eastAsia="en-MY" w:bidi="ar-SA"/>
        </w:rPr>
        <w:drawing>
          <wp:inline distT="0" distB="0" distL="0" distR="0" wp14:anchorId="04A67786" wp14:editId="0143F12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BADD22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lastRenderedPageBreak/>
        <w:t>KRAIBURG TPE (www.kraiburg-tpe.com)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เป็นผู้ผลิตเทอร์โมพลาสติก</w:t>
      </w:r>
    </w:p>
    <w:p w14:paraId="00C23041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อีลาสโตเมอร์แบบกำหนดเองระดับโลก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ก่อตั้งขึ้นในปี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2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001</w:t>
      </w:r>
    </w:p>
    <w:p w14:paraId="34C1EB5B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ในฐานะหน่วยธุรกิจอิสระของ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Group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และปัจจุบันเป็นผู้นำที่มี</w:t>
      </w:r>
    </w:p>
    <w:p w14:paraId="0E6ECF50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TPE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เป้าหมายของบริษัทคือการ</w:t>
      </w:r>
    </w:p>
    <w:p w14:paraId="4C13F974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3555C0FA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ด้วยพนักงานมากกว่า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660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5D91348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3C5908A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D46E0BD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Arial" w:hAnsi="Arial" w:cs="Arial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THERMOLAST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</w:t>
      </w:r>
    </w:p>
    <w:p w14:paraId="13288E00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Arial" w:hAnsi="Arial" w:cs="Arial"/>
          <w:sz w:val="19"/>
          <w:szCs w:val="19"/>
          <w:lang w:eastAsia="en-US" w:bidi="th-TH"/>
        </w:rPr>
        <w:t>COPEC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, HIPEX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For Tec E</w:t>
      </w:r>
      <w:r w:rsidRPr="00B207C4">
        <w:rPr>
          <w:rFonts w:ascii="Arial" w:hAnsi="Arial" w:cs="Arial"/>
          <w:sz w:val="19"/>
          <w:szCs w:val="19"/>
          <w:vertAlign w:val="superscript"/>
          <w:lang w:eastAsia="en-US" w:bidi="th-TH"/>
        </w:rPr>
        <w:t>®</w:t>
      </w:r>
      <w:r w:rsidRPr="00B207C4">
        <w:rPr>
          <w:rFonts w:ascii="Leelawadee" w:hAnsi="Leelawadee" w:cs="Leelawadee" w:hint="cs"/>
          <w:sz w:val="19"/>
          <w:szCs w:val="19"/>
          <w:lang w:eastAsia="en-US" w:bidi="th-TH"/>
        </w:rPr>
        <w:t xml:space="preserve"> </w:t>
      </w: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ที่จัดตั้งขึ้นนั้น สามารถขึ้นรูปโดยการ</w:t>
      </w:r>
    </w:p>
    <w:p w14:paraId="15DC5997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165A330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>KRAIBURG TPE</w:t>
      </w:r>
    </w:p>
    <w:p w14:paraId="73323E27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9875693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50001</w:t>
      </w:r>
    </w:p>
    <w:p w14:paraId="081141B6" w14:textId="77777777" w:rsidR="0006689D" w:rsidRPr="00B207C4" w:rsidRDefault="0006689D" w:rsidP="001D30A1">
      <w:pPr>
        <w:pStyle w:val="NoSpacing"/>
        <w:spacing w:line="360" w:lineRule="auto"/>
        <w:ind w:right="1559"/>
        <w:rPr>
          <w:rFonts w:ascii="Leelawadee" w:hAnsi="Leelawadee" w:cs="Leelawadee"/>
          <w:sz w:val="19"/>
          <w:szCs w:val="19"/>
          <w:lang w:eastAsia="en-US" w:bidi="th-TH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9001</w:t>
      </w:r>
    </w:p>
    <w:p w14:paraId="259AFD04" w14:textId="1FBD99C7" w:rsidR="001655F4" w:rsidRPr="007D2C88" w:rsidRDefault="0006689D" w:rsidP="001D30A1">
      <w:pPr>
        <w:spacing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207C4">
        <w:rPr>
          <w:rFonts w:ascii="Leelawadee" w:hAnsi="Leelawadee" w:cs="Leelawadee" w:hint="cs"/>
          <w:sz w:val="19"/>
          <w:szCs w:val="19"/>
          <w:cs/>
          <w:lang w:eastAsia="en-US" w:bidi="th-TH"/>
        </w:rPr>
        <w:t xml:space="preserve">และ </w:t>
      </w:r>
      <w:r w:rsidRPr="00B207C4">
        <w:rPr>
          <w:rFonts w:ascii="Arial" w:hAnsi="Arial" w:cs="Arial"/>
          <w:sz w:val="19"/>
          <w:szCs w:val="19"/>
          <w:lang w:eastAsia="en-US" w:bidi="th-TH"/>
        </w:rPr>
        <w:t xml:space="preserve">ISO </w:t>
      </w:r>
      <w:r w:rsidRPr="00B207C4">
        <w:rPr>
          <w:rFonts w:ascii="Arial" w:hAnsi="Arial" w:cs="Arial"/>
          <w:sz w:val="19"/>
          <w:szCs w:val="19"/>
          <w:cs/>
          <w:lang w:eastAsia="en-US" w:bidi="th-TH"/>
        </w:rPr>
        <w:t>1400</w:t>
      </w:r>
    </w:p>
    <w:sectPr w:rsidR="001655F4" w:rsidRPr="007D2C88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42171" w14:textId="77777777" w:rsidR="00CC134A" w:rsidRDefault="00CC134A" w:rsidP="00784C57">
      <w:pPr>
        <w:spacing w:after="0" w:line="240" w:lineRule="auto"/>
      </w:pPr>
      <w:r>
        <w:separator/>
      </w:r>
    </w:p>
  </w:endnote>
  <w:endnote w:type="continuationSeparator" w:id="0">
    <w:p w14:paraId="10363FBD" w14:textId="77777777" w:rsidR="00CC134A" w:rsidRDefault="00CC134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13331A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3331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13331A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3331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5BD58" w14:textId="77777777" w:rsidR="00CC134A" w:rsidRDefault="00CC134A" w:rsidP="00784C57">
      <w:pPr>
        <w:spacing w:after="0" w:line="240" w:lineRule="auto"/>
      </w:pPr>
      <w:r>
        <w:separator/>
      </w:r>
    </w:p>
  </w:footnote>
  <w:footnote w:type="continuationSeparator" w:id="0">
    <w:p w14:paraId="6B1EA100" w14:textId="77777777" w:rsidR="00CC134A" w:rsidRDefault="00CC134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A93A6D2" w14:textId="77777777" w:rsidR="0006689D" w:rsidRDefault="0006689D" w:rsidP="0006689D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06689D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เว็บสัมมนา</w:t>
          </w:r>
          <w:proofErr w:type="spellEnd"/>
          <w:r w:rsidRPr="0006689D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KRAIBURG </w:t>
          </w:r>
          <w:proofErr w:type="spellStart"/>
          <w:r w:rsidRPr="0006689D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TPE:</w:t>
          </w:r>
          <w:r w:rsidRPr="0006689D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การใช้งานและโอกาสด้านเภสัชกรรมและอุปกรณ์การแพทย์</w:t>
          </w:r>
          <w:proofErr w:type="spellEnd"/>
        </w:p>
        <w:p w14:paraId="5D7388E6" w14:textId="77777777" w:rsidR="0006689D" w:rsidRPr="002B7CE1" w:rsidRDefault="0006689D" w:rsidP="0006689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October 2024</w:t>
          </w:r>
        </w:p>
        <w:p w14:paraId="1A56E795" w14:textId="3760A7FF" w:rsidR="00502615" w:rsidRPr="00073D11" w:rsidRDefault="00D95D0D" w:rsidP="00D95D0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5D70FF3" w14:textId="77777777" w:rsidR="0006689D" w:rsidRDefault="0006689D" w:rsidP="008F55F4">
          <w:pPr>
            <w:spacing w:after="0" w:line="360" w:lineRule="auto"/>
            <w:ind w:left="-105"/>
            <w:jc w:val="both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06689D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เว็บสัมมนา</w:t>
          </w:r>
          <w:proofErr w:type="spellEnd"/>
          <w:r w:rsidRPr="0006689D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KRAIBURG </w:t>
          </w:r>
          <w:proofErr w:type="spellStart"/>
          <w:r w:rsidRPr="0006689D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>TPE:</w:t>
          </w:r>
          <w:r w:rsidRPr="0006689D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การใช้งานและโอกาสด้านเภสัชกรรมและอุปกรณ์การแพทย์</w:t>
          </w:r>
          <w:proofErr w:type="spellEnd"/>
        </w:p>
        <w:p w14:paraId="765F9503" w14:textId="0D9F5D9D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9233A7">
            <w:rPr>
              <w:rFonts w:ascii="Arial" w:hAnsi="Arial" w:hint="eastAsia"/>
              <w:b/>
              <w:sz w:val="16"/>
              <w:szCs w:val="16"/>
              <w:lang w:eastAsia="zh-CN"/>
            </w:rPr>
            <w:t>Octo</w:t>
          </w:r>
          <w:r w:rsidR="00B6449F">
            <w:rPr>
              <w:rFonts w:ascii="Arial" w:hAnsi="Arial" w:hint="eastAsia"/>
              <w:b/>
              <w:sz w:val="16"/>
              <w:szCs w:val="16"/>
              <w:lang w:eastAsia="zh-CN"/>
            </w:rPr>
            <w:t>ber 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E59"/>
    <w:multiLevelType w:val="hybridMultilevel"/>
    <w:tmpl w:val="515EDB2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0B780A"/>
    <w:multiLevelType w:val="hybridMultilevel"/>
    <w:tmpl w:val="C300820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11"/>
  </w:num>
  <w:num w:numId="3" w16cid:durableId="863325349">
    <w:abstractNumId w:val="1"/>
  </w:num>
  <w:num w:numId="4" w16cid:durableId="38749897">
    <w:abstractNumId w:val="22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6"/>
  </w:num>
  <w:num w:numId="8" w16cid:durableId="267857598">
    <w:abstractNumId w:val="21"/>
  </w:num>
  <w:num w:numId="9" w16cid:durableId="1307515899">
    <w:abstractNumId w:val="17"/>
  </w:num>
  <w:num w:numId="10" w16cid:durableId="1656494008">
    <w:abstractNumId w:val="0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9"/>
  </w:num>
  <w:num w:numId="15" w16cid:durableId="738357932">
    <w:abstractNumId w:val="12"/>
  </w:num>
  <w:num w:numId="16" w16cid:durableId="197159555">
    <w:abstractNumId w:val="15"/>
  </w:num>
  <w:num w:numId="17" w16cid:durableId="1399480191">
    <w:abstractNumId w:val="8"/>
  </w:num>
  <w:num w:numId="18" w16cid:durableId="1654601013">
    <w:abstractNumId w:val="7"/>
  </w:num>
  <w:num w:numId="19" w16cid:durableId="1945727071">
    <w:abstractNumId w:val="18"/>
  </w:num>
  <w:num w:numId="20" w16cid:durableId="1191332958">
    <w:abstractNumId w:val="5"/>
  </w:num>
  <w:num w:numId="21" w16cid:durableId="1486319761">
    <w:abstractNumId w:val="9"/>
  </w:num>
  <w:num w:numId="22" w16cid:durableId="99688975">
    <w:abstractNumId w:val="4"/>
  </w:num>
  <w:num w:numId="23" w16cid:durableId="1432312836">
    <w:abstractNumId w:val="13"/>
  </w:num>
  <w:num w:numId="24" w16cid:durableId="14488184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DBC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6689D"/>
    <w:rsid w:val="00067FCB"/>
    <w:rsid w:val="00071236"/>
    <w:rsid w:val="00073D11"/>
    <w:rsid w:val="00075162"/>
    <w:rsid w:val="000759E8"/>
    <w:rsid w:val="00077E64"/>
    <w:rsid w:val="000829C6"/>
    <w:rsid w:val="00083596"/>
    <w:rsid w:val="00083965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6A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67AA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0C53"/>
    <w:rsid w:val="00156BDE"/>
    <w:rsid w:val="001608BF"/>
    <w:rsid w:val="00163E63"/>
    <w:rsid w:val="001655F4"/>
    <w:rsid w:val="00165956"/>
    <w:rsid w:val="0017332B"/>
    <w:rsid w:val="00173B45"/>
    <w:rsid w:val="0017431E"/>
    <w:rsid w:val="00180F66"/>
    <w:rsid w:val="00183B08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1307"/>
    <w:rsid w:val="001C2242"/>
    <w:rsid w:val="001C311C"/>
    <w:rsid w:val="001C4EAE"/>
    <w:rsid w:val="001C701E"/>
    <w:rsid w:val="001C7821"/>
    <w:rsid w:val="001C787B"/>
    <w:rsid w:val="001D003B"/>
    <w:rsid w:val="001D04BB"/>
    <w:rsid w:val="001D30A1"/>
    <w:rsid w:val="001D41F8"/>
    <w:rsid w:val="001D5FF9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6C2B"/>
    <w:rsid w:val="00267260"/>
    <w:rsid w:val="002677CC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A7F45"/>
    <w:rsid w:val="002B2DEF"/>
    <w:rsid w:val="002B3A55"/>
    <w:rsid w:val="002B5047"/>
    <w:rsid w:val="002B5F60"/>
    <w:rsid w:val="002B7CE1"/>
    <w:rsid w:val="002C2276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DC6"/>
    <w:rsid w:val="00347067"/>
    <w:rsid w:val="0035152E"/>
    <w:rsid w:val="0035328E"/>
    <w:rsid w:val="00356006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0B4E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2699"/>
    <w:rsid w:val="004002A2"/>
    <w:rsid w:val="0040224A"/>
    <w:rsid w:val="00404A1D"/>
    <w:rsid w:val="004057E3"/>
    <w:rsid w:val="00405904"/>
    <w:rsid w:val="00406C85"/>
    <w:rsid w:val="00410494"/>
    <w:rsid w:val="00410B91"/>
    <w:rsid w:val="00432CA6"/>
    <w:rsid w:val="00433EC3"/>
    <w:rsid w:val="00435158"/>
    <w:rsid w:val="00436125"/>
    <w:rsid w:val="00444D45"/>
    <w:rsid w:val="0044562F"/>
    <w:rsid w:val="0045042F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23AA"/>
    <w:rsid w:val="00493BFC"/>
    <w:rsid w:val="0049553F"/>
    <w:rsid w:val="004A3BE3"/>
    <w:rsid w:val="004A62E0"/>
    <w:rsid w:val="004A6454"/>
    <w:rsid w:val="004B0469"/>
    <w:rsid w:val="004B75FE"/>
    <w:rsid w:val="004C0789"/>
    <w:rsid w:val="004C1164"/>
    <w:rsid w:val="004C13D9"/>
    <w:rsid w:val="004C3CCB"/>
    <w:rsid w:val="004C6BE6"/>
    <w:rsid w:val="004C6E24"/>
    <w:rsid w:val="004D5BAF"/>
    <w:rsid w:val="004E0EEE"/>
    <w:rsid w:val="004E29A7"/>
    <w:rsid w:val="004F50BB"/>
    <w:rsid w:val="004F6395"/>
    <w:rsid w:val="004F758B"/>
    <w:rsid w:val="00502615"/>
    <w:rsid w:val="0050419E"/>
    <w:rsid w:val="00505735"/>
    <w:rsid w:val="005066DB"/>
    <w:rsid w:val="005146C9"/>
    <w:rsid w:val="00517446"/>
    <w:rsid w:val="00524317"/>
    <w:rsid w:val="00527D82"/>
    <w:rsid w:val="00530A45"/>
    <w:rsid w:val="005310E3"/>
    <w:rsid w:val="005320D5"/>
    <w:rsid w:val="00534339"/>
    <w:rsid w:val="00537AE3"/>
    <w:rsid w:val="00541D34"/>
    <w:rsid w:val="0054392A"/>
    <w:rsid w:val="00545127"/>
    <w:rsid w:val="00550355"/>
    <w:rsid w:val="00550C61"/>
    <w:rsid w:val="005515D6"/>
    <w:rsid w:val="00552AA1"/>
    <w:rsid w:val="0055331F"/>
    <w:rsid w:val="00555589"/>
    <w:rsid w:val="00570576"/>
    <w:rsid w:val="0057225E"/>
    <w:rsid w:val="005725FF"/>
    <w:rsid w:val="005772B9"/>
    <w:rsid w:val="005954A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5CE2"/>
    <w:rsid w:val="005D467D"/>
    <w:rsid w:val="005D7ABE"/>
    <w:rsid w:val="005E1753"/>
    <w:rsid w:val="005E1C3F"/>
    <w:rsid w:val="005E2B1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4E6B"/>
    <w:rsid w:val="00655C12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C52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3375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2106"/>
    <w:rsid w:val="007C4364"/>
    <w:rsid w:val="007D2C88"/>
    <w:rsid w:val="007D5A24"/>
    <w:rsid w:val="007D7444"/>
    <w:rsid w:val="007E254D"/>
    <w:rsid w:val="007F0514"/>
    <w:rsid w:val="007F1877"/>
    <w:rsid w:val="007F3DBF"/>
    <w:rsid w:val="007F5D28"/>
    <w:rsid w:val="0080044D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0F6C"/>
    <w:rsid w:val="008725D0"/>
    <w:rsid w:val="00872EB4"/>
    <w:rsid w:val="00872F6E"/>
    <w:rsid w:val="00874A1A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58E6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3A7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A25F7"/>
    <w:rsid w:val="009B1C7C"/>
    <w:rsid w:val="009B32CA"/>
    <w:rsid w:val="009B4FC8"/>
    <w:rsid w:val="009B5422"/>
    <w:rsid w:val="009C48F1"/>
    <w:rsid w:val="009C71C3"/>
    <w:rsid w:val="009D2688"/>
    <w:rsid w:val="009D61E9"/>
    <w:rsid w:val="009D70E1"/>
    <w:rsid w:val="009E0038"/>
    <w:rsid w:val="009E74A0"/>
    <w:rsid w:val="009F499B"/>
    <w:rsid w:val="009F619F"/>
    <w:rsid w:val="009F61CE"/>
    <w:rsid w:val="00A029EB"/>
    <w:rsid w:val="00A034FB"/>
    <w:rsid w:val="00A26505"/>
    <w:rsid w:val="00A27D3B"/>
    <w:rsid w:val="00A27E40"/>
    <w:rsid w:val="00A30CF5"/>
    <w:rsid w:val="00A3522E"/>
    <w:rsid w:val="00A3687E"/>
    <w:rsid w:val="00A36C89"/>
    <w:rsid w:val="00A36E20"/>
    <w:rsid w:val="00A403CF"/>
    <w:rsid w:val="00A40DE9"/>
    <w:rsid w:val="00A423D7"/>
    <w:rsid w:val="00A45116"/>
    <w:rsid w:val="00A477BF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0843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E09DA"/>
    <w:rsid w:val="00AE162B"/>
    <w:rsid w:val="00AE1711"/>
    <w:rsid w:val="00AE2D28"/>
    <w:rsid w:val="00AF442B"/>
    <w:rsid w:val="00AF706E"/>
    <w:rsid w:val="00AF73F9"/>
    <w:rsid w:val="00B01750"/>
    <w:rsid w:val="00B022F8"/>
    <w:rsid w:val="00B039C3"/>
    <w:rsid w:val="00B056AE"/>
    <w:rsid w:val="00B05D3F"/>
    <w:rsid w:val="00B069D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5339E"/>
    <w:rsid w:val="00B57960"/>
    <w:rsid w:val="00B6449F"/>
    <w:rsid w:val="00B654E7"/>
    <w:rsid w:val="00B71FAC"/>
    <w:rsid w:val="00B73EDB"/>
    <w:rsid w:val="00B766B6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D7A3D"/>
    <w:rsid w:val="00BE16AD"/>
    <w:rsid w:val="00BE4E46"/>
    <w:rsid w:val="00BE5830"/>
    <w:rsid w:val="00BE63E9"/>
    <w:rsid w:val="00BE7BD3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2669"/>
    <w:rsid w:val="00C232C4"/>
    <w:rsid w:val="00C24DC3"/>
    <w:rsid w:val="00C2668C"/>
    <w:rsid w:val="00C279B9"/>
    <w:rsid w:val="00C30003"/>
    <w:rsid w:val="00C33B05"/>
    <w:rsid w:val="00C37354"/>
    <w:rsid w:val="00C44B97"/>
    <w:rsid w:val="00C46197"/>
    <w:rsid w:val="00C55745"/>
    <w:rsid w:val="00C566EF"/>
    <w:rsid w:val="00C65030"/>
    <w:rsid w:val="00C6643A"/>
    <w:rsid w:val="00C703D1"/>
    <w:rsid w:val="00C70EBC"/>
    <w:rsid w:val="00C72E1E"/>
    <w:rsid w:val="00C765FC"/>
    <w:rsid w:val="00C8056E"/>
    <w:rsid w:val="00C82D9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3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B5A"/>
    <w:rsid w:val="00CE3169"/>
    <w:rsid w:val="00CE6C93"/>
    <w:rsid w:val="00CF1F82"/>
    <w:rsid w:val="00D13AE1"/>
    <w:rsid w:val="00D14EDD"/>
    <w:rsid w:val="00D14F71"/>
    <w:rsid w:val="00D160D3"/>
    <w:rsid w:val="00D2192F"/>
    <w:rsid w:val="00D21D36"/>
    <w:rsid w:val="00D2377C"/>
    <w:rsid w:val="00D238FD"/>
    <w:rsid w:val="00D253ED"/>
    <w:rsid w:val="00D3074B"/>
    <w:rsid w:val="00D34CC2"/>
    <w:rsid w:val="00D34D49"/>
    <w:rsid w:val="00D35D04"/>
    <w:rsid w:val="00D35FE9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12E9"/>
    <w:rsid w:val="00DA293F"/>
    <w:rsid w:val="00DB2468"/>
    <w:rsid w:val="00DB6EAE"/>
    <w:rsid w:val="00DC10C6"/>
    <w:rsid w:val="00DC32CA"/>
    <w:rsid w:val="00DC6774"/>
    <w:rsid w:val="00DC7F9E"/>
    <w:rsid w:val="00DD6B70"/>
    <w:rsid w:val="00DE0725"/>
    <w:rsid w:val="00DE2E5C"/>
    <w:rsid w:val="00DE6719"/>
    <w:rsid w:val="00DF02DC"/>
    <w:rsid w:val="00DF13FA"/>
    <w:rsid w:val="00DF5550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848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C08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B9"/>
    <w:rsid w:val="00F675EA"/>
    <w:rsid w:val="00F70EF8"/>
    <w:rsid w:val="00F72F85"/>
    <w:rsid w:val="00F73D83"/>
    <w:rsid w:val="00F73FDB"/>
    <w:rsid w:val="00F757F5"/>
    <w:rsid w:val="00F76BA3"/>
    <w:rsid w:val="00F81054"/>
    <w:rsid w:val="00F82312"/>
    <w:rsid w:val="00F83380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74B6"/>
    <w:rsid w:val="00FB04AE"/>
    <w:rsid w:val="00FB2D15"/>
    <w:rsid w:val="00FB39CB"/>
    <w:rsid w:val="00FB6011"/>
    <w:rsid w:val="00FB66C0"/>
    <w:rsid w:val="00FC0F86"/>
    <w:rsid w:val="00FC107C"/>
    <w:rsid w:val="00FC5673"/>
    <w:rsid w:val="00FD0B54"/>
    <w:rsid w:val="00FD399E"/>
    <w:rsid w:val="00FD46CB"/>
    <w:rsid w:val="00FE1433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thermolast-h-healthcare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thermolast-m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medical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kraiburg-tpe-are-breaking-mold-asia-pacifics-innovative-medical-devices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b0aac98f-77e3-488e-b1d0-e526279ba76f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8d3818be-6f21-4c29-ab13-78e30dc982d3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2024-10-15T08:08:00Z</dcterms:created>
  <dcterms:modified xsi:type="dcterms:W3CDTF">2024-10-17T00:57:00Z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