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75A0F" w14:textId="77777777" w:rsidR="00DA062D" w:rsidRDefault="00491C1A">
      <w:pPr>
        <w:keepLines/>
        <w:spacing w:after="0" w:line="360" w:lineRule="auto"/>
        <w:ind w:right="1701"/>
        <w:jc w:val="both"/>
        <w:rPr>
          <w:rFonts w:ascii="Arial" w:hAnsi="Arial"/>
          <w:bCs/>
          <w:sz w:val="20"/>
        </w:rPr>
      </w:pPr>
      <w:r>
        <w:rPr>
          <w:rFonts w:ascii="Arial" w:hAnsi="Arial"/>
          <w:sz w:val="20"/>
        </w:rPr>
        <w:t>KRAIBURG TPE fournit de nouvelles solutions qui font progresser le recyclage des plastiques</w:t>
      </w:r>
    </w:p>
    <w:p w14:paraId="49B6D94D" w14:textId="77777777" w:rsidR="00DA062D" w:rsidRDefault="00DA062D">
      <w:pPr>
        <w:keepLines/>
        <w:spacing w:after="0" w:line="360" w:lineRule="auto"/>
        <w:ind w:right="1701"/>
        <w:jc w:val="both"/>
        <w:rPr>
          <w:rFonts w:ascii="Arial" w:hAnsi="Arial"/>
          <w:b/>
          <w:sz w:val="20"/>
        </w:rPr>
      </w:pPr>
    </w:p>
    <w:p w14:paraId="06BB2F60" w14:textId="77777777" w:rsidR="00DA062D" w:rsidRDefault="00491C1A">
      <w:pPr>
        <w:keepLines/>
        <w:spacing w:after="0" w:line="360" w:lineRule="auto"/>
        <w:ind w:right="1701"/>
        <w:jc w:val="both"/>
        <w:rPr>
          <w:rFonts w:ascii="Arial" w:hAnsi="Arial"/>
          <w:b/>
          <w:sz w:val="20"/>
        </w:rPr>
      </w:pPr>
      <w:r>
        <w:rPr>
          <w:rFonts w:ascii="Arial" w:hAnsi="Arial"/>
          <w:b/>
          <w:sz w:val="20"/>
        </w:rPr>
        <w:t>Nouvelle série de matériaux pour l’extérieur des véhicules avec un taux élevé de matières recyclées postindustrielles.</w:t>
      </w:r>
    </w:p>
    <w:p w14:paraId="56152587" w14:textId="77777777" w:rsidR="00DA062D" w:rsidRDefault="00DA062D">
      <w:pPr>
        <w:keepLines/>
        <w:spacing w:after="0" w:line="360" w:lineRule="auto"/>
        <w:ind w:right="1701"/>
        <w:jc w:val="both"/>
        <w:rPr>
          <w:rFonts w:ascii="Arial" w:hAnsi="Arial"/>
          <w:b/>
          <w:sz w:val="20"/>
        </w:rPr>
      </w:pPr>
    </w:p>
    <w:p w14:paraId="044D99F7" w14:textId="77777777" w:rsidR="00DA062D" w:rsidRDefault="00491C1A">
      <w:pPr>
        <w:keepLines/>
        <w:spacing w:after="0" w:line="360" w:lineRule="auto"/>
        <w:ind w:right="1701"/>
        <w:jc w:val="both"/>
      </w:pPr>
      <w:r>
        <w:rPr>
          <w:rFonts w:ascii="Arial" w:hAnsi="Arial"/>
          <w:b/>
          <w:sz w:val="20"/>
        </w:rPr>
        <w:t xml:space="preserve">KRAIBURG TPE présente une nouvelle série de compounds pour que les équipementiers européens puissent continuer d’utiliser ces matériaux optimaux dans des applications sur l’extérieur des automobiles. Le </w:t>
      </w:r>
      <w:proofErr w:type="gramStart"/>
      <w:r>
        <w:rPr>
          <w:rFonts w:ascii="Arial" w:hAnsi="Arial"/>
          <w:b/>
          <w:sz w:val="20"/>
        </w:rPr>
        <w:t>clou:</w:t>
      </w:r>
      <w:proofErr w:type="gramEnd"/>
      <w:r>
        <w:rPr>
          <w:rFonts w:ascii="Arial" w:hAnsi="Arial"/>
          <w:b/>
          <w:sz w:val="20"/>
        </w:rPr>
        <w:t xml:space="preserve"> avec un taux de matières recyclées postindustrielles d’au moins 20%, il répond aux exigences élevées des équipementiers et contribue durablement au développement d’une économie du recyclage des matières plastiques.</w:t>
      </w:r>
    </w:p>
    <w:p w14:paraId="30185E1E" w14:textId="77777777" w:rsidR="00DA062D" w:rsidRDefault="00DA062D">
      <w:pPr>
        <w:keepLines/>
        <w:spacing w:after="0" w:line="360" w:lineRule="auto"/>
        <w:ind w:right="1701"/>
        <w:jc w:val="both"/>
        <w:rPr>
          <w:rFonts w:ascii="Arial" w:hAnsi="Arial"/>
          <w:b/>
          <w:sz w:val="20"/>
        </w:rPr>
      </w:pPr>
    </w:p>
    <w:p w14:paraId="31DF6005" w14:textId="77777777" w:rsidR="00DA062D" w:rsidRDefault="00491C1A">
      <w:pPr>
        <w:spacing w:line="360" w:lineRule="auto"/>
        <w:ind w:right="1701"/>
        <w:jc w:val="both"/>
        <w:rPr>
          <w:rFonts w:ascii="Arial" w:hAnsi="Arial" w:cs="Arial"/>
          <w:sz w:val="20"/>
          <w:szCs w:val="20"/>
          <w:highlight w:val="white"/>
        </w:rPr>
      </w:pPr>
      <w:r>
        <w:rPr>
          <w:rFonts w:ascii="Arial" w:hAnsi="Arial"/>
          <w:sz w:val="20"/>
          <w:shd w:val="clear" w:color="auto" w:fill="F3F3F3"/>
        </w:rPr>
        <w:t xml:space="preserve">Au premier abord, les stratégies de développement durable des équipementiers européens sont tout aussi variées que leur offre, mais en y regardant de plus près, elles répondent toutes à la même idée </w:t>
      </w:r>
      <w:proofErr w:type="gramStart"/>
      <w:r>
        <w:rPr>
          <w:rFonts w:ascii="Arial" w:hAnsi="Arial"/>
          <w:sz w:val="20"/>
          <w:shd w:val="clear" w:color="auto" w:fill="F3F3F3"/>
        </w:rPr>
        <w:t>fondamentale:</w:t>
      </w:r>
      <w:proofErr w:type="gramEnd"/>
      <w:r>
        <w:rPr>
          <w:rFonts w:ascii="Arial" w:hAnsi="Arial"/>
          <w:sz w:val="20"/>
          <w:shd w:val="clear" w:color="auto" w:fill="F3F3F3"/>
        </w:rPr>
        <w:t xml:space="preserve"> le développement d’un système économique de régénération doit être favorisé et les émissions de CO</w:t>
      </w:r>
      <w:r>
        <w:rPr>
          <w:rFonts w:ascii="Arial" w:hAnsi="Arial"/>
          <w:sz w:val="20"/>
          <w:shd w:val="clear" w:color="auto" w:fill="F3F3F3"/>
          <w:vertAlign w:val="subscript"/>
        </w:rPr>
        <w:t>2</w:t>
      </w:r>
      <w:r>
        <w:rPr>
          <w:rFonts w:ascii="Arial" w:hAnsi="Arial"/>
          <w:sz w:val="20"/>
          <w:shd w:val="clear" w:color="auto" w:fill="F3F3F3"/>
        </w:rPr>
        <w:t xml:space="preserve"> doivent être réduites. Les matières synthétiques jouent ici un rôle décisif, car la possibilité de réutilisation de ce matériau a un effet positif sur ce projet. Afin de soutenir les équipementiers lorsqu’ils font leurs premiers pas dans cette direction, KRAIBURG TPE présente une nouvelle série de compounds pour la partie extérieure des automobiles</w:t>
      </w:r>
      <w:r>
        <w:rPr>
          <w:rFonts w:ascii="Arial" w:hAnsi="Arial"/>
          <w:sz w:val="20"/>
        </w:rPr>
        <w:t xml:space="preserve"> avec laquelle les fournisseurs pourront produire des composants dans la qualité habituelle exigée.</w:t>
      </w:r>
    </w:p>
    <w:p w14:paraId="61735F5B" w14:textId="77777777" w:rsidR="00DA062D" w:rsidRDefault="00491C1A">
      <w:pPr>
        <w:spacing w:line="360" w:lineRule="auto"/>
        <w:ind w:right="1701"/>
        <w:jc w:val="both"/>
      </w:pPr>
      <w:r>
        <w:rPr>
          <w:rFonts w:ascii="Arial" w:hAnsi="Arial"/>
          <w:sz w:val="20"/>
          <w:shd w:val="clear" w:color="auto" w:fill="F3F3F3"/>
        </w:rPr>
        <w:t xml:space="preserve">KRAIBURG TPE s’est penchée de manière approfondie sur les futures exigences des équipementiers européens et présente dès maintenant la nouvelle série de produits RC/UV. L’objectif est de répondre aux exigences élevées des équipementiers pour la partie extérieure des véhicules, telles que la résistance aux intempéries et une surface de grande qualité, avec un taux de matières recyclées postindustrielles compris entre 20 et 40%. Avec ces solutions, les fournisseurs auront la possibilité de remplacer les </w:t>
      </w:r>
      <w:r>
        <w:rPr>
          <w:rFonts w:ascii="Arial" w:hAnsi="Arial"/>
          <w:sz w:val="20"/>
          <w:shd w:val="clear" w:color="auto" w:fill="F3F3F3"/>
        </w:rPr>
        <w:lastRenderedPageBreak/>
        <w:t xml:space="preserve">composants actuels de manière équivalente par un élastomère thermoplastique (TPE) à base de produits recyclés, et donc de fournir une contribution à l’économie circulaire. </w:t>
      </w:r>
    </w:p>
    <w:p w14:paraId="221E0119" w14:textId="77777777" w:rsidR="00DA062D" w:rsidRDefault="00491C1A">
      <w:pPr>
        <w:spacing w:line="360" w:lineRule="auto"/>
        <w:ind w:right="1701"/>
        <w:jc w:val="both"/>
      </w:pPr>
      <w:r>
        <w:rPr>
          <w:rFonts w:ascii="Arial" w:hAnsi="Arial"/>
          <w:sz w:val="20"/>
          <w:shd w:val="clear" w:color="auto" w:fill="F3F3F3"/>
        </w:rPr>
        <w:t xml:space="preserve">L’objectif de développement principal a été </w:t>
      </w:r>
      <w:proofErr w:type="gramStart"/>
      <w:r>
        <w:rPr>
          <w:rFonts w:ascii="Arial" w:hAnsi="Arial"/>
          <w:sz w:val="20"/>
          <w:shd w:val="clear" w:color="auto" w:fill="F3F3F3"/>
        </w:rPr>
        <w:t>atteint:</w:t>
      </w:r>
      <w:proofErr w:type="gramEnd"/>
      <w:r>
        <w:rPr>
          <w:rFonts w:ascii="Arial" w:hAnsi="Arial"/>
          <w:sz w:val="20"/>
          <w:shd w:val="clear" w:color="auto" w:fill="F3F3F3"/>
        </w:rPr>
        <w:t xml:space="preserve"> un taux de recyclage maximal pour chaque dureté. La capacité d’adhérer au polypropylène permet de réaliser des pièces à un ou deux composants. La faible densité de la nouvelle série de matériaux permet des réductions de poids allant jusqu’à 25% par rapport aux TPE conventionnels. Dans leur ensemble, les propriétés de la nouvelle série sont pertinentes au vu de l’importance accordée aux considérations environnementales par les équipementiers. La série RC/UV est particulièrement appropriée pour les parties externes des véhicules, celles placées sous le capot et le dessous de caisse. Des utilisations telles que les couvercles des réservoirs d’eau, les conduits d’air, les gouttières, les parois des logements des roues et les surmoulages des vitres font partie des objectifs ciblés par cette nouvelle utilisation. Autres détails </w:t>
      </w:r>
      <w:proofErr w:type="gramStart"/>
      <w:r>
        <w:rPr>
          <w:rFonts w:ascii="Arial" w:hAnsi="Arial"/>
          <w:sz w:val="20"/>
          <w:shd w:val="clear" w:color="auto" w:fill="F3F3F3"/>
        </w:rPr>
        <w:t>techniques:</w:t>
      </w:r>
      <w:proofErr w:type="gramEnd"/>
    </w:p>
    <w:p w14:paraId="741CEA28" w14:textId="77777777" w:rsidR="00DA062D" w:rsidRDefault="00491C1A">
      <w:pPr>
        <w:pStyle w:val="Listenabsatz"/>
        <w:numPr>
          <w:ilvl w:val="0"/>
          <w:numId w:val="1"/>
        </w:numPr>
        <w:spacing w:line="360" w:lineRule="auto"/>
        <w:ind w:right="1701"/>
        <w:jc w:val="both"/>
        <w:rPr>
          <w:rFonts w:ascii="Arial" w:hAnsi="Arial" w:cs="Arial"/>
          <w:sz w:val="20"/>
          <w:szCs w:val="20"/>
          <w:highlight w:val="white"/>
        </w:rPr>
      </w:pPr>
      <w:r>
        <w:rPr>
          <w:rFonts w:ascii="Arial" w:hAnsi="Arial"/>
          <w:sz w:val="20"/>
          <w:shd w:val="clear" w:color="auto" w:fill="F3F3F3"/>
        </w:rPr>
        <w:t>Dureté comprise entre 50 et 90 Shore A</w:t>
      </w:r>
    </w:p>
    <w:p w14:paraId="144FE4B7" w14:textId="77777777" w:rsidR="00DA062D" w:rsidRDefault="00491C1A">
      <w:pPr>
        <w:pStyle w:val="Listenabsatz"/>
        <w:numPr>
          <w:ilvl w:val="0"/>
          <w:numId w:val="1"/>
        </w:numPr>
        <w:spacing w:line="360" w:lineRule="auto"/>
        <w:ind w:right="1701"/>
        <w:jc w:val="both"/>
        <w:rPr>
          <w:rFonts w:ascii="Arial" w:hAnsi="Arial" w:cs="Arial"/>
          <w:sz w:val="20"/>
          <w:szCs w:val="20"/>
          <w:highlight w:val="white"/>
        </w:rPr>
      </w:pPr>
      <w:r>
        <w:rPr>
          <w:rFonts w:ascii="Arial" w:hAnsi="Arial"/>
          <w:sz w:val="20"/>
          <w:shd w:val="clear" w:color="auto" w:fill="F3F3F3"/>
        </w:rPr>
        <w:t>Taux de matières recyclées postindustrielles allant de 20 à 40%</w:t>
      </w:r>
    </w:p>
    <w:p w14:paraId="5805EE69" w14:textId="77777777" w:rsidR="00DA062D" w:rsidRDefault="00491C1A">
      <w:pPr>
        <w:pStyle w:val="Listenabsatz"/>
        <w:numPr>
          <w:ilvl w:val="0"/>
          <w:numId w:val="1"/>
        </w:numPr>
        <w:spacing w:line="360" w:lineRule="auto"/>
        <w:ind w:right="1701"/>
        <w:jc w:val="both"/>
      </w:pPr>
      <w:r>
        <w:rPr>
          <w:rFonts w:ascii="Arial" w:hAnsi="Arial"/>
          <w:sz w:val="20"/>
          <w:shd w:val="clear" w:color="auto" w:fill="F3F3F3"/>
        </w:rPr>
        <w:t>Stabilité face à l’ozone et aux intempéries conforme aux exigences OEM</w:t>
      </w:r>
    </w:p>
    <w:p w14:paraId="7698193E" w14:textId="77777777" w:rsidR="00DA062D" w:rsidRDefault="00491C1A">
      <w:pPr>
        <w:pStyle w:val="Listenabsatz"/>
        <w:numPr>
          <w:ilvl w:val="0"/>
          <w:numId w:val="1"/>
        </w:numPr>
        <w:spacing w:line="360" w:lineRule="auto"/>
        <w:ind w:right="1701"/>
        <w:jc w:val="both"/>
        <w:rPr>
          <w:rFonts w:ascii="Arial" w:hAnsi="Arial" w:cs="Arial"/>
          <w:sz w:val="20"/>
          <w:szCs w:val="20"/>
          <w:highlight w:val="white"/>
        </w:rPr>
      </w:pPr>
      <w:r>
        <w:rPr>
          <w:rFonts w:ascii="Arial" w:hAnsi="Arial"/>
          <w:sz w:val="20"/>
          <w:shd w:val="clear" w:color="auto" w:fill="F3F3F3"/>
        </w:rPr>
        <w:t>Stable thermiquement jusqu’à 90 °C</w:t>
      </w:r>
    </w:p>
    <w:p w14:paraId="440D5D54" w14:textId="77777777" w:rsidR="00DA062D" w:rsidRDefault="00DA062D">
      <w:pPr>
        <w:spacing w:line="360" w:lineRule="auto"/>
        <w:ind w:right="1701"/>
        <w:jc w:val="both"/>
        <w:rPr>
          <w:rFonts w:ascii="Arial" w:hAnsi="Arial" w:cs="Arial"/>
          <w:sz w:val="20"/>
          <w:szCs w:val="20"/>
          <w:highlight w:val="white"/>
        </w:rPr>
      </w:pPr>
    </w:p>
    <w:p w14:paraId="4FC23874" w14:textId="64BB9A53" w:rsidR="00DA062D" w:rsidRDefault="00491C1A">
      <w:pPr>
        <w:spacing w:line="360" w:lineRule="auto"/>
        <w:ind w:right="1701"/>
        <w:jc w:val="both"/>
        <w:rPr>
          <w:rFonts w:ascii="Arial" w:hAnsi="Arial" w:cs="Arial"/>
          <w:sz w:val="20"/>
          <w:szCs w:val="20"/>
          <w:highlight w:val="white"/>
        </w:rPr>
      </w:pPr>
      <w:proofErr w:type="gramStart"/>
      <w:r>
        <w:rPr>
          <w:rFonts w:ascii="Arial" w:hAnsi="Arial"/>
          <w:sz w:val="20"/>
          <w:shd w:val="clear" w:color="auto" w:fill="F3F3F3"/>
        </w:rPr>
        <w:t>«Afin</w:t>
      </w:r>
      <w:proofErr w:type="gramEnd"/>
      <w:r>
        <w:rPr>
          <w:rFonts w:ascii="Arial" w:hAnsi="Arial"/>
          <w:sz w:val="20"/>
          <w:shd w:val="clear" w:color="auto" w:fill="F3F3F3"/>
        </w:rPr>
        <w:t xml:space="preserve"> de faire les premiers pas en direction d’une automobile plus durable, l’industrie plasturgique ne doit pas seulement tourner ses pensées vers l’économie circulaire, mais agir. Il faut des solutions qui répondent aux exigences élevées des équipementiers, et couvrent des enjeux tels que la fiabilité et la sécurité de </w:t>
      </w:r>
      <w:proofErr w:type="gramStart"/>
      <w:r>
        <w:rPr>
          <w:rFonts w:ascii="Arial" w:hAnsi="Arial"/>
          <w:sz w:val="20"/>
          <w:shd w:val="clear" w:color="auto" w:fill="F3F3F3"/>
        </w:rPr>
        <w:t>l’approvisionnement»</w:t>
      </w:r>
      <w:proofErr w:type="gramEnd"/>
      <w:r>
        <w:rPr>
          <w:rFonts w:ascii="Arial" w:hAnsi="Arial"/>
          <w:sz w:val="20"/>
          <w:shd w:val="clear" w:color="auto" w:fill="F3F3F3"/>
        </w:rPr>
        <w:t xml:space="preserve">, déclare Matthias Michl, Head of Automotive Application </w:t>
      </w:r>
      <w:proofErr w:type="spellStart"/>
      <w:r>
        <w:rPr>
          <w:rFonts w:ascii="Arial" w:hAnsi="Arial"/>
          <w:sz w:val="20"/>
          <w:shd w:val="clear" w:color="auto" w:fill="F3F3F3"/>
        </w:rPr>
        <w:t>Development</w:t>
      </w:r>
      <w:proofErr w:type="spellEnd"/>
      <w:r>
        <w:rPr>
          <w:rFonts w:ascii="Arial" w:hAnsi="Arial"/>
          <w:sz w:val="20"/>
          <w:shd w:val="clear" w:color="auto" w:fill="F3F3F3"/>
        </w:rPr>
        <w:t xml:space="preserve"> chez KRAIBURG TPE. </w:t>
      </w:r>
      <w:proofErr w:type="gramStart"/>
      <w:r>
        <w:rPr>
          <w:rFonts w:ascii="Arial" w:hAnsi="Arial"/>
          <w:sz w:val="20"/>
          <w:shd w:val="clear" w:color="auto" w:fill="F3F3F3"/>
        </w:rPr>
        <w:t>«KRAIBURG</w:t>
      </w:r>
      <w:proofErr w:type="gramEnd"/>
      <w:r>
        <w:rPr>
          <w:rFonts w:ascii="Arial" w:hAnsi="Arial"/>
          <w:sz w:val="20"/>
          <w:shd w:val="clear" w:color="auto" w:fill="F3F3F3"/>
        </w:rPr>
        <w:t xml:space="preserve"> TPE va à la rencontre de cette demande avec notre nouvelle </w:t>
      </w:r>
      <w:r>
        <w:rPr>
          <w:rFonts w:ascii="Arial" w:hAnsi="Arial"/>
          <w:sz w:val="20"/>
          <w:shd w:val="clear" w:color="auto" w:fill="F3F3F3"/>
        </w:rPr>
        <w:lastRenderedPageBreak/>
        <w:t xml:space="preserve">série </w:t>
      </w:r>
      <w:r w:rsidR="002E40E2">
        <w:rPr>
          <w:rFonts w:ascii="Arial" w:hAnsi="Arial"/>
          <w:sz w:val="20"/>
          <w:shd w:val="clear" w:color="auto" w:fill="F3F3F3"/>
        </w:rPr>
        <w:t>RC/UV</w:t>
      </w:r>
      <w:r>
        <w:rPr>
          <w:rFonts w:ascii="Arial" w:hAnsi="Arial"/>
          <w:sz w:val="20"/>
          <w:shd w:val="clear" w:color="auto" w:fill="F3F3F3"/>
        </w:rPr>
        <w:t>. Nous voulons entreprendre ce voyage vers des applications plus durables avec nos clients</w:t>
      </w:r>
      <w:proofErr w:type="gramStart"/>
      <w:r>
        <w:rPr>
          <w:rFonts w:ascii="Arial" w:hAnsi="Arial"/>
          <w:sz w:val="20"/>
          <w:shd w:val="clear" w:color="auto" w:fill="F3F3F3"/>
        </w:rPr>
        <w:t>.»</w:t>
      </w:r>
      <w:proofErr w:type="gramEnd"/>
    </w:p>
    <w:p w14:paraId="4043CDA3" w14:textId="60B3E4A9" w:rsidR="00DA062D" w:rsidRDefault="00491C1A" w:rsidP="00226C84">
      <w:pPr>
        <w:rPr>
          <w:rFonts w:ascii="Arial" w:hAnsi="Arial"/>
          <w:sz w:val="20"/>
          <w:shd w:val="clear" w:color="auto" w:fill="F3F3F3"/>
        </w:rPr>
      </w:pPr>
      <w:r>
        <w:rPr>
          <w:rFonts w:ascii="Arial" w:hAnsi="Arial"/>
          <w:sz w:val="20"/>
          <w:shd w:val="clear" w:color="auto" w:fill="F3F3F3"/>
        </w:rPr>
        <w:t>Les compounds peuvent être livrés dès maintenant en noir.</w:t>
      </w:r>
      <w:r w:rsidR="00226C84">
        <w:rPr>
          <w:noProof/>
        </w:rPr>
        <w:drawing>
          <wp:inline distT="0" distB="0" distL="0" distR="0" wp14:anchorId="605F005B" wp14:editId="5C86654F">
            <wp:extent cx="4096075" cy="27000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04207" cy="2705380"/>
                    </a:xfrm>
                    <a:prstGeom prst="rect">
                      <a:avLst/>
                    </a:prstGeom>
                    <a:noFill/>
                    <a:ln>
                      <a:noFill/>
                    </a:ln>
                  </pic:spPr>
                </pic:pic>
              </a:graphicData>
            </a:graphic>
          </wp:inline>
        </w:drawing>
      </w:r>
    </w:p>
    <w:p w14:paraId="7BB86684" w14:textId="5716079A" w:rsidR="00226C84" w:rsidRDefault="00226C84" w:rsidP="00226C84">
      <w:pPr>
        <w:keepNext/>
        <w:keepLines/>
        <w:spacing w:after="0" w:line="360" w:lineRule="auto"/>
        <w:ind w:right="1701"/>
        <w:jc w:val="both"/>
        <w:rPr>
          <w:rFonts w:ascii="Arial" w:hAnsi="Arial"/>
          <w:b/>
          <w:i/>
          <w:sz w:val="21"/>
        </w:rPr>
      </w:pPr>
      <w:proofErr w:type="gramStart"/>
      <w:r>
        <w:rPr>
          <w:rFonts w:ascii="Arial" w:hAnsi="Arial"/>
          <w:b/>
          <w:sz w:val="21"/>
        </w:rPr>
        <w:t>Photo:</w:t>
      </w:r>
      <w:proofErr w:type="gramEnd"/>
      <w:r>
        <w:rPr>
          <w:rFonts w:ascii="Arial" w:hAnsi="Arial"/>
          <w:b/>
          <w:sz w:val="21"/>
        </w:rPr>
        <w:t xml:space="preserve"> </w:t>
      </w:r>
      <w:r>
        <w:rPr>
          <w:rFonts w:ascii="Arial" w:hAnsi="Arial"/>
          <w:sz w:val="20"/>
        </w:rPr>
        <w:t xml:space="preserve">Avec un taux de matières recyclées postindustrielles supérieur à 20%, la série RC/UV répond à toutes les exigences des équipementiers. </w:t>
      </w:r>
      <w:r>
        <w:rPr>
          <w:rFonts w:ascii="Arial" w:hAnsi="Arial"/>
          <w:b/>
          <w:i/>
          <w:sz w:val="21"/>
        </w:rPr>
        <w:t>(</w:t>
      </w:r>
      <w:proofErr w:type="gramStart"/>
      <w:r>
        <w:rPr>
          <w:rFonts w:ascii="Arial" w:hAnsi="Arial"/>
          <w:b/>
          <w:i/>
          <w:sz w:val="21"/>
        </w:rPr>
        <w:t>Photo:</w:t>
      </w:r>
      <w:proofErr w:type="gramEnd"/>
      <w:r>
        <w:rPr>
          <w:rFonts w:ascii="Arial" w:hAnsi="Arial"/>
          <w:b/>
          <w:i/>
          <w:sz w:val="21"/>
        </w:rPr>
        <w:t xml:space="preserve"> KRAIBURG TPE).</w:t>
      </w:r>
    </w:p>
    <w:p w14:paraId="032E7903" w14:textId="77777777" w:rsidR="00226C84" w:rsidRDefault="00226C84">
      <w:pPr>
        <w:spacing w:after="0" w:line="240" w:lineRule="auto"/>
        <w:rPr>
          <w:rFonts w:ascii="Arial" w:hAnsi="Arial"/>
          <w:b/>
          <w:i/>
          <w:sz w:val="21"/>
        </w:rPr>
      </w:pPr>
      <w:r>
        <w:rPr>
          <w:rFonts w:ascii="Arial" w:hAnsi="Arial"/>
          <w:b/>
          <w:i/>
          <w:sz w:val="21"/>
        </w:rPr>
        <w:br w:type="page"/>
      </w:r>
    </w:p>
    <w:p w14:paraId="705804AD" w14:textId="77777777" w:rsidR="00226C84" w:rsidRPr="00226C84" w:rsidRDefault="00226C84" w:rsidP="00226C84">
      <w:pPr>
        <w:rPr>
          <w:rFonts w:ascii="Arial" w:hAnsi="Arial"/>
          <w:sz w:val="20"/>
          <w:shd w:val="clear" w:color="auto" w:fill="F3F3F3"/>
        </w:rPr>
      </w:pPr>
    </w:p>
    <w:p w14:paraId="2584461C" w14:textId="77777777" w:rsidR="004F2588" w:rsidRPr="00526A4B" w:rsidRDefault="004F2588" w:rsidP="004F2588">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5E825A17" w14:textId="77777777" w:rsidR="004F2588" w:rsidRDefault="004F2588" w:rsidP="004F2588">
      <w:pPr>
        <w:keepNext/>
        <w:keepLines/>
        <w:spacing w:after="0" w:line="360" w:lineRule="auto"/>
        <w:ind w:right="1701"/>
        <w:jc w:val="both"/>
      </w:pPr>
      <w:r w:rsidRPr="00B36BFF">
        <w:rPr>
          <w:rFonts w:ascii="Arial" w:hAnsi="Arial" w:cs="Arial"/>
          <w:color w:val="000000"/>
          <w:sz w:val="20"/>
        </w:rPr>
        <w:t>KRAIBURG TPE (</w:t>
      </w:r>
      <w:hyperlink r:id="rId9" w:history="1">
        <w:r w:rsidRPr="00B36BFF">
          <w:rPr>
            <w:rStyle w:val="Hyperlink"/>
            <w:rFonts w:ascii="Arial" w:hAnsi="Arial" w:cs="Arial"/>
            <w:sz w:val="20"/>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0858BF61" w14:textId="77777777" w:rsidR="00DA062D" w:rsidRDefault="00DA062D">
      <w:pPr>
        <w:keepNext/>
        <w:keepLines/>
        <w:tabs>
          <w:tab w:val="left" w:pos="5140"/>
        </w:tabs>
        <w:spacing w:after="0" w:line="360" w:lineRule="auto"/>
        <w:ind w:right="1701"/>
        <w:jc w:val="both"/>
      </w:pPr>
    </w:p>
    <w:sectPr w:rsidR="00DA062D">
      <w:headerReference w:type="even" r:id="rId10"/>
      <w:headerReference w:type="default" r:id="rId11"/>
      <w:footerReference w:type="even" r:id="rId12"/>
      <w:footerReference w:type="default" r:id="rId13"/>
      <w:headerReference w:type="first" r:id="rId14"/>
      <w:footerReference w:type="first" r:id="rId15"/>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FB4D3" w14:textId="77777777" w:rsidR="00F91DBF" w:rsidRDefault="00491C1A">
      <w:pPr>
        <w:spacing w:after="0" w:line="240" w:lineRule="auto"/>
      </w:pPr>
      <w:r>
        <w:separator/>
      </w:r>
    </w:p>
  </w:endnote>
  <w:endnote w:type="continuationSeparator" w:id="0">
    <w:p w14:paraId="4F93319B" w14:textId="77777777" w:rsidR="00F91DBF" w:rsidRDefault="0049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1E3A9" w14:textId="77777777" w:rsidR="002F2209" w:rsidRDefault="002F22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7DAAD" w14:textId="77777777" w:rsidR="002F2209" w:rsidRDefault="002F22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8C69C" w14:textId="77777777" w:rsidR="00DA062D" w:rsidRDefault="00DA062D">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2906E" w14:textId="77777777" w:rsidR="00F91DBF" w:rsidRDefault="00491C1A">
      <w:pPr>
        <w:spacing w:after="0" w:line="240" w:lineRule="auto"/>
      </w:pPr>
      <w:r>
        <w:separator/>
      </w:r>
    </w:p>
  </w:footnote>
  <w:footnote w:type="continuationSeparator" w:id="0">
    <w:p w14:paraId="256AACDD" w14:textId="77777777" w:rsidR="00F91DBF" w:rsidRDefault="00491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18B00" w14:textId="77777777" w:rsidR="002F2209" w:rsidRDefault="002F22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B7FC3" w14:textId="77777777" w:rsidR="00DA062D" w:rsidRDefault="00491C1A">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5" behindDoc="1" locked="0" layoutInCell="1" allowOverlap="1" wp14:anchorId="181A18B2" wp14:editId="3C32178A">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DA062D" w14:paraId="67704CED" w14:textId="77777777">
      <w:tc>
        <w:tcPr>
          <w:tcW w:w="6912" w:type="dxa"/>
          <w:shd w:val="clear" w:color="auto" w:fill="auto"/>
        </w:tcPr>
        <w:p w14:paraId="7921080B" w14:textId="77777777" w:rsidR="00DA062D" w:rsidRDefault="00491C1A">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033E94A5" w14:textId="77777777" w:rsidR="00DA062D" w:rsidRDefault="00491C1A">
          <w:pPr>
            <w:spacing w:after="0" w:line="360" w:lineRule="auto"/>
            <w:ind w:left="-105"/>
            <w:jc w:val="both"/>
            <w:rPr>
              <w:rFonts w:ascii="Arial" w:hAnsi="Arial"/>
              <w:b/>
              <w:sz w:val="20"/>
              <w:szCs w:val="20"/>
            </w:rPr>
          </w:pPr>
          <w:r>
            <w:rPr>
              <w:rFonts w:ascii="Arial" w:hAnsi="Arial"/>
              <w:b/>
              <w:sz w:val="20"/>
            </w:rPr>
            <w:t>Une nouvelle série de TPE avec une part maximale de matières recyclées</w:t>
          </w:r>
        </w:p>
        <w:p w14:paraId="12D94128" w14:textId="77777777" w:rsidR="00DA062D" w:rsidRDefault="00491C1A">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mars, avril 2021</w:t>
          </w:r>
        </w:p>
        <w:p w14:paraId="33A54C63" w14:textId="77777777" w:rsidR="00DA062D" w:rsidRDefault="00491C1A">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p>
      </w:tc>
    </w:tr>
  </w:tbl>
  <w:p w14:paraId="5A440D91" w14:textId="77777777" w:rsidR="00DA062D" w:rsidRDefault="00DA062D">
    <w:pPr>
      <w:pStyle w:val="Kopfzeile"/>
      <w:tabs>
        <w:tab w:val="clear" w:pos="4703"/>
        <w:tab w:val="clear" w:pos="9406"/>
      </w:tabs>
      <w:rPr>
        <w:rFonts w:ascii="Arial" w:hAnsi="Arial" w:cs="Arial"/>
        <w:sz w:val="20"/>
        <w:szCs w:val="20"/>
      </w:rPr>
    </w:pPr>
  </w:p>
  <w:p w14:paraId="7FC95BF9" w14:textId="77777777" w:rsidR="00DA062D" w:rsidRDefault="00DA062D">
    <w:pPr>
      <w:pStyle w:val="Kopfzeile"/>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85B71" w14:textId="77777777" w:rsidR="00DA062D" w:rsidRDefault="00491C1A">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68BDEFC8" wp14:editId="59A4C603">
          <wp:simplePos x="0" y="0"/>
          <wp:positionH relativeFrom="column">
            <wp:posOffset>-394335</wp:posOffset>
          </wp:positionH>
          <wp:positionV relativeFrom="paragraph">
            <wp:posOffset>-95250</wp:posOffset>
          </wp:positionV>
          <wp:extent cx="1619250" cy="882650"/>
          <wp:effectExtent l="0" t="0" r="0" b="0"/>
          <wp:wrapNone/>
          <wp:docPr id="2"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DA062D" w14:paraId="58E4D981" w14:textId="77777777">
      <w:tc>
        <w:tcPr>
          <w:tcW w:w="6911" w:type="dxa"/>
          <w:shd w:val="clear" w:color="auto" w:fill="auto"/>
        </w:tcPr>
        <w:p w14:paraId="3A08D33F" w14:textId="77777777" w:rsidR="00DA062D" w:rsidRDefault="00491C1A">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7F9CDF84" w14:textId="77777777" w:rsidR="00DA062D" w:rsidRDefault="00491C1A">
          <w:pPr>
            <w:spacing w:after="0" w:line="360" w:lineRule="auto"/>
            <w:ind w:left="-105"/>
            <w:jc w:val="both"/>
            <w:rPr>
              <w:rFonts w:ascii="Arial" w:hAnsi="Arial"/>
              <w:b/>
              <w:sz w:val="20"/>
              <w:szCs w:val="20"/>
            </w:rPr>
          </w:pPr>
          <w:r>
            <w:rPr>
              <w:rFonts w:ascii="Arial" w:hAnsi="Arial"/>
              <w:b/>
              <w:sz w:val="20"/>
            </w:rPr>
            <w:t>Une nouvelle série de TPE avec une part élevée de matière recyclée</w:t>
          </w:r>
        </w:p>
        <w:p w14:paraId="4037BDAB" w14:textId="77777777" w:rsidR="00DA062D" w:rsidRDefault="00491C1A">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mars, avril 2021</w:t>
          </w:r>
        </w:p>
        <w:p w14:paraId="3574268F" w14:textId="77777777" w:rsidR="00DA062D" w:rsidRDefault="00491C1A">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p>
      </w:tc>
      <w:tc>
        <w:tcPr>
          <w:tcW w:w="2977" w:type="dxa"/>
          <w:shd w:val="clear" w:color="auto" w:fill="auto"/>
        </w:tcPr>
        <w:p w14:paraId="43F802D5"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KRAIBURG TPE GmbH &amp; Co. KG</w:t>
          </w:r>
        </w:p>
        <w:p w14:paraId="1C9178C7"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13D32424"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261E353F"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Allemagne</w:t>
          </w:r>
        </w:p>
        <w:p w14:paraId="6FED8641" w14:textId="77777777" w:rsidR="00DA062D" w:rsidRDefault="00DA062D">
          <w:pPr>
            <w:pStyle w:val="Kopfzeile"/>
            <w:tabs>
              <w:tab w:val="clear" w:pos="4703"/>
              <w:tab w:val="clear" w:pos="9406"/>
            </w:tabs>
            <w:rPr>
              <w:rFonts w:ascii="Arial" w:hAnsi="Arial" w:cs="Arial"/>
              <w:sz w:val="16"/>
              <w:szCs w:val="16"/>
            </w:rPr>
          </w:pPr>
        </w:p>
        <w:p w14:paraId="064459B0"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Téléphone +49 8638 9810-0</w:t>
          </w:r>
        </w:p>
        <w:p w14:paraId="073161F9"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Téléfax +49 8638 9810-310</w:t>
          </w:r>
        </w:p>
        <w:p w14:paraId="0C88474E" w14:textId="77777777" w:rsidR="00DA062D" w:rsidRDefault="00DA062D">
          <w:pPr>
            <w:pStyle w:val="Kopfzeile"/>
            <w:tabs>
              <w:tab w:val="clear" w:pos="4703"/>
              <w:tab w:val="clear" w:pos="9406"/>
            </w:tabs>
            <w:rPr>
              <w:rFonts w:ascii="Arial" w:hAnsi="Arial" w:cs="Arial"/>
              <w:sz w:val="16"/>
              <w:szCs w:val="16"/>
            </w:rPr>
          </w:pPr>
        </w:p>
        <w:p w14:paraId="63243780" w14:textId="77777777" w:rsidR="00DA062D" w:rsidRDefault="00491C1A">
          <w:pPr>
            <w:pStyle w:val="Kopfzeile"/>
            <w:tabs>
              <w:tab w:val="clear" w:pos="4703"/>
              <w:tab w:val="clear" w:pos="9406"/>
            </w:tabs>
            <w:rPr>
              <w:rFonts w:ascii="Arial" w:hAnsi="Arial" w:cs="Arial"/>
              <w:sz w:val="16"/>
              <w:szCs w:val="16"/>
            </w:rPr>
          </w:pPr>
          <w:r>
            <w:rPr>
              <w:rFonts w:ascii="Arial" w:hAnsi="Arial"/>
              <w:sz w:val="16"/>
            </w:rPr>
            <w:t>info@kraiburg-tpe.com</w:t>
          </w:r>
        </w:p>
        <w:p w14:paraId="7F72243B" w14:textId="77777777" w:rsidR="00DA062D" w:rsidRDefault="00491C1A">
          <w:pPr>
            <w:pStyle w:val="Kopfzeile"/>
            <w:tabs>
              <w:tab w:val="clear" w:pos="4703"/>
              <w:tab w:val="clear" w:pos="9406"/>
            </w:tabs>
            <w:rPr>
              <w:sz w:val="20"/>
            </w:rPr>
          </w:pPr>
          <w:r>
            <w:rPr>
              <w:rFonts w:ascii="Arial" w:hAnsi="Arial"/>
              <w:sz w:val="16"/>
            </w:rPr>
            <w:t>www.kraiburg-tpe.com</w:t>
          </w:r>
        </w:p>
      </w:tc>
    </w:tr>
  </w:tbl>
  <w:p w14:paraId="5E78FD42" w14:textId="77777777" w:rsidR="00DA062D" w:rsidRDefault="00491C1A">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6" behindDoc="1" locked="0" layoutInCell="1" allowOverlap="1" wp14:anchorId="214D52AF" wp14:editId="2E69C523">
              <wp:simplePos x="0" y="0"/>
              <wp:positionH relativeFrom="column">
                <wp:posOffset>4330065</wp:posOffset>
              </wp:positionH>
              <wp:positionV relativeFrom="paragraph">
                <wp:posOffset>2816225</wp:posOffset>
              </wp:positionV>
              <wp:extent cx="1886585" cy="4410710"/>
              <wp:effectExtent l="0" t="0" r="0" b="0"/>
              <wp:wrapNone/>
              <wp:docPr id="3"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2ABCA715" w14:textId="77777777" w:rsidR="00DA062D" w:rsidRDefault="00491C1A">
                          <w:pPr>
                            <w:pStyle w:val="Kopfzeile"/>
                            <w:rPr>
                              <w:rFonts w:ascii="Arial" w:hAnsi="Arial" w:cs="Arial"/>
                              <w:b/>
                              <w:sz w:val="16"/>
                              <w:szCs w:val="16"/>
                            </w:rPr>
                          </w:pPr>
                          <w:r>
                            <w:rPr>
                              <w:rFonts w:ascii="Arial" w:hAnsi="Arial"/>
                              <w:b/>
                              <w:sz w:val="16"/>
                            </w:rPr>
                            <w:t>Contact pour la presse</w:t>
                          </w:r>
                        </w:p>
                        <w:p w14:paraId="2262A287" w14:textId="77777777" w:rsidR="00DA062D" w:rsidRDefault="00DA062D">
                          <w:pPr>
                            <w:pStyle w:val="Textkrper-Zeileneinzug"/>
                            <w:ind w:left="0"/>
                            <w:rPr>
                              <w:bCs/>
                              <w:sz w:val="16"/>
                              <w:szCs w:val="16"/>
                            </w:rPr>
                          </w:pPr>
                        </w:p>
                        <w:p w14:paraId="3D01DCFA" w14:textId="77777777" w:rsidR="00DA062D" w:rsidRDefault="00491C1A">
                          <w:pPr>
                            <w:pStyle w:val="Textkrper-Zeileneinzug"/>
                            <w:ind w:left="0"/>
                            <w:rPr>
                              <w:i w:val="0"/>
                              <w:sz w:val="16"/>
                              <w:szCs w:val="16"/>
                            </w:rPr>
                          </w:pPr>
                          <w:r>
                            <w:rPr>
                              <w:sz w:val="16"/>
                            </w:rPr>
                            <w:t>Europe, Moyen-Orient, Afrique &amp; Amérique</w:t>
                          </w:r>
                        </w:p>
                        <w:p w14:paraId="0B8724B0" w14:textId="77777777" w:rsidR="00DA062D" w:rsidRDefault="00491C1A">
                          <w:pPr>
                            <w:pStyle w:val="Textkrper-Zeileneinzug"/>
                            <w:ind w:left="0"/>
                            <w:rPr>
                              <w:i w:val="0"/>
                              <w:sz w:val="16"/>
                              <w:szCs w:val="16"/>
                            </w:rPr>
                          </w:pPr>
                          <w:r>
                            <w:rPr>
                              <w:i w:val="0"/>
                              <w:sz w:val="16"/>
                            </w:rPr>
                            <w:t>Juliane Schmidhuber</w:t>
                          </w:r>
                        </w:p>
                        <w:p w14:paraId="5A971A73" w14:textId="77777777" w:rsidR="00DA062D" w:rsidRDefault="00491C1A">
                          <w:pPr>
                            <w:pStyle w:val="Textkrper-Zeileneinzug"/>
                            <w:ind w:left="0"/>
                            <w:rPr>
                              <w:i w:val="0"/>
                              <w:sz w:val="16"/>
                            </w:rPr>
                          </w:pPr>
                          <w:r>
                            <w:rPr>
                              <w:i w:val="0"/>
                              <w:sz w:val="16"/>
                            </w:rPr>
                            <w:t>PR &amp; Communications Manager</w:t>
                          </w:r>
                        </w:p>
                        <w:p w14:paraId="71DE958D" w14:textId="77777777" w:rsidR="00DA062D" w:rsidRDefault="00491C1A">
                          <w:pPr>
                            <w:pStyle w:val="Textkrper-Zeileneinzug"/>
                            <w:ind w:left="0"/>
                            <w:rPr>
                              <w:i w:val="0"/>
                              <w:sz w:val="16"/>
                              <w:szCs w:val="16"/>
                            </w:rPr>
                          </w:pPr>
                          <w:r>
                            <w:rPr>
                              <w:i w:val="0"/>
                              <w:sz w:val="16"/>
                            </w:rPr>
                            <w:t>Tél. +49 8638 9810 568</w:t>
                          </w:r>
                        </w:p>
                        <w:p w14:paraId="031C3205" w14:textId="77777777" w:rsidR="00DA062D" w:rsidRDefault="002D0B90">
                          <w:pPr>
                            <w:pStyle w:val="Textkrper-Zeileneinzug"/>
                            <w:ind w:left="0"/>
                          </w:pPr>
                          <w:hyperlink r:id="rId2">
                            <w:r w:rsidR="00491C1A">
                              <w:rPr>
                                <w:rStyle w:val="Internetverknpfung"/>
                                <w:i w:val="0"/>
                                <w:sz w:val="16"/>
                              </w:rPr>
                              <w:t>juliane.schmidhuber@kraiburg-tpe.com</w:t>
                            </w:r>
                          </w:hyperlink>
                        </w:p>
                        <w:p w14:paraId="6BB79D97" w14:textId="77777777" w:rsidR="00DA062D" w:rsidRDefault="002D0B90">
                          <w:pPr>
                            <w:pStyle w:val="Textkrper-Zeileneinzug"/>
                            <w:ind w:left="0"/>
                            <w:rPr>
                              <w:sz w:val="16"/>
                            </w:rPr>
                          </w:pPr>
                          <w:hyperlink r:id="rId3"/>
                        </w:p>
                        <w:p w14:paraId="7E259766" w14:textId="77777777" w:rsidR="00DA062D" w:rsidRDefault="00491C1A">
                          <w:pPr>
                            <w:pStyle w:val="Kopfzeile"/>
                            <w:spacing w:line="360" w:lineRule="auto"/>
                            <w:rPr>
                              <w:rFonts w:ascii="Arial" w:hAnsi="Arial" w:cs="Arial"/>
                              <w:i/>
                              <w:iCs/>
                              <w:sz w:val="16"/>
                              <w:szCs w:val="16"/>
                            </w:rPr>
                          </w:pPr>
                          <w:r>
                            <w:rPr>
                              <w:rFonts w:ascii="Arial" w:hAnsi="Arial"/>
                              <w:i/>
                              <w:sz w:val="16"/>
                            </w:rPr>
                            <w:t>Asie/Pacifique</w:t>
                          </w:r>
                        </w:p>
                        <w:p w14:paraId="032E2A68" w14:textId="77777777" w:rsidR="00DA062D" w:rsidRDefault="00491C1A">
                          <w:pPr>
                            <w:pStyle w:val="Kopfzeile"/>
                            <w:spacing w:line="360" w:lineRule="auto"/>
                            <w:rPr>
                              <w:rFonts w:ascii="Arial" w:hAnsi="Arial" w:cs="Arial"/>
                              <w:sz w:val="16"/>
                              <w:szCs w:val="16"/>
                            </w:rPr>
                          </w:pPr>
                          <w:r>
                            <w:rPr>
                              <w:rFonts w:ascii="Arial" w:hAnsi="Arial"/>
                              <w:sz w:val="16"/>
                            </w:rPr>
                            <w:t>Bridget Ngang</w:t>
                          </w:r>
                        </w:p>
                        <w:p w14:paraId="1D1D7F1F" w14:textId="77777777" w:rsidR="00DA062D" w:rsidRDefault="00491C1A">
                          <w:pPr>
                            <w:pStyle w:val="Kopfzeile"/>
                            <w:spacing w:line="360" w:lineRule="auto"/>
                            <w:rPr>
                              <w:rFonts w:ascii="Arial" w:hAnsi="Arial" w:cs="Arial"/>
                              <w:sz w:val="16"/>
                              <w:szCs w:val="16"/>
                            </w:rPr>
                          </w:pPr>
                          <w:r>
                            <w:rPr>
                              <w:rFonts w:ascii="Arial" w:hAnsi="Arial"/>
                              <w:sz w:val="16"/>
                            </w:rPr>
                            <w:t>Marketing Manager Asia Pacific</w:t>
                          </w:r>
                        </w:p>
                        <w:p w14:paraId="0FA2899B" w14:textId="77777777" w:rsidR="00DA062D" w:rsidRDefault="00491C1A">
                          <w:pPr>
                            <w:pStyle w:val="Kopfzeile"/>
                            <w:spacing w:line="360" w:lineRule="auto"/>
                            <w:rPr>
                              <w:rFonts w:ascii="Arial" w:hAnsi="Arial" w:cs="Arial"/>
                              <w:sz w:val="16"/>
                              <w:szCs w:val="16"/>
                            </w:rPr>
                          </w:pPr>
                          <w:r>
                            <w:rPr>
                              <w:rFonts w:ascii="Arial" w:hAnsi="Arial"/>
                              <w:sz w:val="16"/>
                            </w:rPr>
                            <w:t>Tél. +603 9545 6301</w:t>
                          </w:r>
                        </w:p>
                        <w:p w14:paraId="6985B268" w14:textId="77777777" w:rsidR="00DA062D" w:rsidRDefault="002D0B90">
                          <w:pPr>
                            <w:pStyle w:val="Kopfzeile"/>
                            <w:spacing w:line="360" w:lineRule="auto"/>
                          </w:pPr>
                          <w:hyperlink r:id="rId4">
                            <w:r w:rsidR="00491C1A">
                              <w:rPr>
                                <w:rStyle w:val="Internetverknpfung"/>
                                <w:rFonts w:ascii="Arial" w:hAnsi="Arial"/>
                                <w:sz w:val="16"/>
                              </w:rPr>
                              <w:t>bridget.ngang@kraiburg-tpe.com</w:t>
                            </w:r>
                          </w:hyperlink>
                        </w:p>
                        <w:p w14:paraId="491A3B56" w14:textId="77777777" w:rsidR="00DA062D" w:rsidRDefault="00DA062D">
                          <w:pPr>
                            <w:pStyle w:val="Textkrper-Zeileneinzug"/>
                            <w:ind w:left="0"/>
                            <w:rPr>
                              <w:bCs/>
                              <w:sz w:val="16"/>
                              <w:szCs w:val="16"/>
                            </w:rPr>
                          </w:pPr>
                        </w:p>
                        <w:p w14:paraId="0E63403E" w14:textId="77777777" w:rsidR="00DA062D" w:rsidRDefault="00491C1A">
                          <w:pPr>
                            <w:pStyle w:val="Textkrper-Zeileneinzug"/>
                            <w:ind w:left="0"/>
                            <w:rPr>
                              <w:rStyle w:val="Internetverknpfung"/>
                              <w:b/>
                              <w:i w:val="0"/>
                              <w:sz w:val="16"/>
                            </w:rPr>
                          </w:pPr>
                          <w:r>
                            <w:rPr>
                              <w:b/>
                              <w:i w:val="0"/>
                              <w:sz w:val="16"/>
                            </w:rPr>
                            <w:t>Agence de communication</w:t>
                          </w:r>
                        </w:p>
                        <w:p w14:paraId="10A43084" w14:textId="77777777" w:rsidR="00DA062D" w:rsidRDefault="00491C1A">
                          <w:pPr>
                            <w:pStyle w:val="Rahmeninhalt"/>
                            <w:spacing w:after="0" w:line="360" w:lineRule="auto"/>
                            <w:rPr>
                              <w:rFonts w:ascii="Arial" w:hAnsi="Arial" w:cs="Arial"/>
                              <w:sz w:val="16"/>
                            </w:rPr>
                          </w:pPr>
                          <w:r>
                            <w:rPr>
                              <w:rFonts w:ascii="Arial" w:hAnsi="Arial"/>
                              <w:i/>
                              <w:sz w:val="16"/>
                            </w:rPr>
                            <w:t>EMG</w:t>
                          </w:r>
                        </w:p>
                        <w:p w14:paraId="05E5EEF4" w14:textId="77777777" w:rsidR="00DA062D" w:rsidRDefault="00491C1A">
                          <w:pPr>
                            <w:pStyle w:val="Rahmeninhalt"/>
                            <w:spacing w:after="0" w:line="360" w:lineRule="auto"/>
                            <w:rPr>
                              <w:rFonts w:ascii="Arial" w:hAnsi="Arial" w:cs="Arial"/>
                              <w:sz w:val="16"/>
                            </w:rPr>
                          </w:pPr>
                          <w:r>
                            <w:rPr>
                              <w:rFonts w:ascii="Arial" w:hAnsi="Arial"/>
                              <w:sz w:val="16"/>
                            </w:rPr>
                            <w:t>Siria Nielsen</w:t>
                          </w:r>
                        </w:p>
                        <w:p w14:paraId="610CC68E" w14:textId="77777777" w:rsidR="00DA062D" w:rsidRDefault="00491C1A">
                          <w:pPr>
                            <w:pStyle w:val="Rahmeninhalt"/>
                            <w:spacing w:after="0" w:line="360" w:lineRule="auto"/>
                            <w:rPr>
                              <w:rFonts w:ascii="Arial" w:hAnsi="Arial" w:cs="Arial"/>
                              <w:sz w:val="16"/>
                            </w:rPr>
                          </w:pPr>
                          <w:r>
                            <w:rPr>
                              <w:rFonts w:ascii="Arial" w:hAnsi="Arial"/>
                              <w:sz w:val="16"/>
                            </w:rPr>
                            <w:t>Tél.+31 164 317 036</w:t>
                          </w:r>
                        </w:p>
                        <w:p w14:paraId="422A0D1A" w14:textId="061C16B6" w:rsidR="00DA062D" w:rsidRDefault="002D0B90">
                          <w:pPr>
                            <w:pStyle w:val="Rahmeninhalt"/>
                            <w:spacing w:after="0" w:line="360" w:lineRule="auto"/>
                            <w:rPr>
                              <w:rFonts w:ascii="Arial" w:hAnsi="Arial" w:cs="Arial"/>
                              <w:sz w:val="16"/>
                            </w:rPr>
                          </w:pPr>
                          <w:hyperlink r:id="rId5" w:history="1">
                            <w:r w:rsidR="00491C1A" w:rsidRPr="002F2209">
                              <w:rPr>
                                <w:rStyle w:val="Hyperlink"/>
                                <w:rFonts w:ascii="Arial" w:hAnsi="Arial"/>
                                <w:sz w:val="16"/>
                              </w:rPr>
                              <w:t>snielsen@emg-marcom.com</w:t>
                            </w:r>
                          </w:hyperlink>
                        </w:p>
                        <w:p w14:paraId="62457E47" w14:textId="77777777" w:rsidR="00DA062D" w:rsidRDefault="00DA062D">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w14:anchorId="214D52AF" id="Text Box 2" o:spid="_x0000_s1026" style="position:absolute;margin-left:340.95pt;margin-top:221.75pt;width:148.55pt;height:347.3pt;z-index:-503316474;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" stroked="f">
              <v:textbox inset=",0,,0">
                <w:txbxContent>
                  <w:p w14:paraId="2ABCA715" w14:textId="77777777" w:rsidR="00DA062D" w:rsidRDefault="00491C1A">
                    <w:pPr>
                      <w:pStyle w:val="Kopfzeile"/>
                      <w:rPr>
                        <w:rFonts w:ascii="Arial" w:hAnsi="Arial" w:cs="Arial"/>
                        <w:b/>
                        <w:sz w:val="16"/>
                        <w:szCs w:val="16"/>
                      </w:rPr>
                    </w:pPr>
                    <w:r>
                      <w:rPr>
                        <w:rFonts w:ascii="Arial" w:hAnsi="Arial"/>
                        <w:b/>
                        <w:sz w:val="16"/>
                      </w:rPr>
                      <w:t>Contact pour la presse</w:t>
                    </w:r>
                  </w:p>
                  <w:p w14:paraId="2262A287" w14:textId="77777777" w:rsidR="00DA062D" w:rsidRDefault="00DA062D">
                    <w:pPr>
                      <w:pStyle w:val="Textkrper-Zeileneinzug"/>
                      <w:ind w:left="0"/>
                      <w:rPr>
                        <w:bCs/>
                        <w:sz w:val="16"/>
                        <w:szCs w:val="16"/>
                      </w:rPr>
                    </w:pPr>
                  </w:p>
                  <w:p w14:paraId="3D01DCFA" w14:textId="77777777" w:rsidR="00DA062D" w:rsidRDefault="00491C1A">
                    <w:pPr>
                      <w:pStyle w:val="Textkrper-Zeileneinzug"/>
                      <w:ind w:left="0"/>
                      <w:rPr>
                        <w:i w:val="0"/>
                        <w:sz w:val="16"/>
                        <w:szCs w:val="16"/>
                      </w:rPr>
                    </w:pPr>
                    <w:r>
                      <w:rPr>
                        <w:sz w:val="16"/>
                      </w:rPr>
                      <w:t>Europe, Moyen-Orient, Afrique &amp; Amérique</w:t>
                    </w:r>
                  </w:p>
                  <w:p w14:paraId="0B8724B0" w14:textId="77777777" w:rsidR="00DA062D" w:rsidRDefault="00491C1A">
                    <w:pPr>
                      <w:pStyle w:val="Textkrper-Zeileneinzug"/>
                      <w:ind w:left="0"/>
                      <w:rPr>
                        <w:i w:val="0"/>
                        <w:sz w:val="16"/>
                        <w:szCs w:val="16"/>
                      </w:rPr>
                    </w:pPr>
                    <w:r>
                      <w:rPr>
                        <w:i w:val="0"/>
                        <w:sz w:val="16"/>
                      </w:rPr>
                      <w:t>Juliane Schmidhuber</w:t>
                    </w:r>
                  </w:p>
                  <w:p w14:paraId="5A971A73" w14:textId="77777777" w:rsidR="00DA062D" w:rsidRDefault="00491C1A">
                    <w:pPr>
                      <w:pStyle w:val="Textkrper-Zeileneinzug"/>
                      <w:ind w:left="0"/>
                      <w:rPr>
                        <w:i w:val="0"/>
                        <w:sz w:val="16"/>
                      </w:rPr>
                    </w:pPr>
                    <w:r>
                      <w:rPr>
                        <w:i w:val="0"/>
                        <w:sz w:val="16"/>
                      </w:rPr>
                      <w:t>PR &amp; Communications Manager</w:t>
                    </w:r>
                  </w:p>
                  <w:p w14:paraId="71DE958D" w14:textId="77777777" w:rsidR="00DA062D" w:rsidRDefault="00491C1A">
                    <w:pPr>
                      <w:pStyle w:val="Textkrper-Zeileneinzug"/>
                      <w:ind w:left="0"/>
                      <w:rPr>
                        <w:i w:val="0"/>
                        <w:sz w:val="16"/>
                        <w:szCs w:val="16"/>
                      </w:rPr>
                    </w:pPr>
                    <w:r>
                      <w:rPr>
                        <w:i w:val="0"/>
                        <w:sz w:val="16"/>
                      </w:rPr>
                      <w:t>Tél. +49 8638 9810 568</w:t>
                    </w:r>
                  </w:p>
                  <w:p w14:paraId="031C3205" w14:textId="77777777" w:rsidR="00DA062D" w:rsidRDefault="001F0E31">
                    <w:pPr>
                      <w:pStyle w:val="Textkrper-Zeileneinzug"/>
                      <w:ind w:left="0"/>
                    </w:pPr>
                    <w:hyperlink r:id="rId6">
                      <w:r w:rsidR="00491C1A">
                        <w:rPr>
                          <w:rStyle w:val="Internetverknpfung"/>
                          <w:i w:val="0"/>
                          <w:sz w:val="16"/>
                        </w:rPr>
                        <w:t>juliane.schmidhuber@kraiburg-tpe.com</w:t>
                      </w:r>
                    </w:hyperlink>
                  </w:p>
                  <w:p w14:paraId="6BB79D97" w14:textId="77777777" w:rsidR="00DA062D" w:rsidRDefault="001F0E31">
                    <w:pPr>
                      <w:pStyle w:val="Textkrper-Zeileneinzug"/>
                      <w:ind w:left="0"/>
                      <w:rPr>
                        <w:sz w:val="16"/>
                      </w:rPr>
                    </w:pPr>
                    <w:hyperlink r:id="rId7"/>
                  </w:p>
                  <w:p w14:paraId="7E259766" w14:textId="77777777" w:rsidR="00DA062D" w:rsidRDefault="00491C1A">
                    <w:pPr>
                      <w:pStyle w:val="Kopfzeile"/>
                      <w:spacing w:line="360" w:lineRule="auto"/>
                      <w:rPr>
                        <w:rFonts w:ascii="Arial" w:hAnsi="Arial" w:cs="Arial"/>
                        <w:i/>
                        <w:iCs/>
                        <w:sz w:val="16"/>
                        <w:szCs w:val="16"/>
                      </w:rPr>
                    </w:pPr>
                    <w:r>
                      <w:rPr>
                        <w:rFonts w:ascii="Arial" w:hAnsi="Arial"/>
                        <w:i/>
                        <w:sz w:val="16"/>
                      </w:rPr>
                      <w:t>Asie/Pacifique</w:t>
                    </w:r>
                  </w:p>
                  <w:p w14:paraId="032E2A68" w14:textId="77777777" w:rsidR="00DA062D" w:rsidRDefault="00491C1A">
                    <w:pPr>
                      <w:pStyle w:val="Kopfzeile"/>
                      <w:spacing w:line="360" w:lineRule="auto"/>
                      <w:rPr>
                        <w:rFonts w:ascii="Arial" w:hAnsi="Arial" w:cs="Arial"/>
                        <w:sz w:val="16"/>
                        <w:szCs w:val="16"/>
                      </w:rPr>
                    </w:pPr>
                    <w:r>
                      <w:rPr>
                        <w:rFonts w:ascii="Arial" w:hAnsi="Arial"/>
                        <w:sz w:val="16"/>
                      </w:rPr>
                      <w:t>Bridget Ngang</w:t>
                    </w:r>
                  </w:p>
                  <w:p w14:paraId="1D1D7F1F" w14:textId="77777777" w:rsidR="00DA062D" w:rsidRDefault="00491C1A">
                    <w:pPr>
                      <w:pStyle w:val="Kopfzeile"/>
                      <w:spacing w:line="360" w:lineRule="auto"/>
                      <w:rPr>
                        <w:rFonts w:ascii="Arial" w:hAnsi="Arial" w:cs="Arial"/>
                        <w:sz w:val="16"/>
                        <w:szCs w:val="16"/>
                      </w:rPr>
                    </w:pPr>
                    <w:r>
                      <w:rPr>
                        <w:rFonts w:ascii="Arial" w:hAnsi="Arial"/>
                        <w:sz w:val="16"/>
                      </w:rPr>
                      <w:t>Marketing Manager Asia Pacific</w:t>
                    </w:r>
                  </w:p>
                  <w:p w14:paraId="0FA2899B" w14:textId="77777777" w:rsidR="00DA062D" w:rsidRDefault="00491C1A">
                    <w:pPr>
                      <w:pStyle w:val="Kopfzeile"/>
                      <w:spacing w:line="360" w:lineRule="auto"/>
                      <w:rPr>
                        <w:rFonts w:ascii="Arial" w:hAnsi="Arial" w:cs="Arial"/>
                        <w:sz w:val="16"/>
                        <w:szCs w:val="16"/>
                      </w:rPr>
                    </w:pPr>
                    <w:r>
                      <w:rPr>
                        <w:rFonts w:ascii="Arial" w:hAnsi="Arial"/>
                        <w:sz w:val="16"/>
                      </w:rPr>
                      <w:t>Tél. +603 9545 6301</w:t>
                    </w:r>
                  </w:p>
                  <w:p w14:paraId="6985B268" w14:textId="77777777" w:rsidR="00DA062D" w:rsidRDefault="001F0E31">
                    <w:pPr>
                      <w:pStyle w:val="Kopfzeile"/>
                      <w:spacing w:line="360" w:lineRule="auto"/>
                    </w:pPr>
                    <w:hyperlink r:id="rId8">
                      <w:r w:rsidR="00491C1A">
                        <w:rPr>
                          <w:rStyle w:val="Internetverknpfung"/>
                          <w:rFonts w:ascii="Arial" w:hAnsi="Arial"/>
                          <w:sz w:val="16"/>
                        </w:rPr>
                        <w:t>bridget.ngang@kraiburg-tpe.com</w:t>
                      </w:r>
                    </w:hyperlink>
                  </w:p>
                  <w:p w14:paraId="491A3B56" w14:textId="77777777" w:rsidR="00DA062D" w:rsidRDefault="00DA062D">
                    <w:pPr>
                      <w:pStyle w:val="Textkrper-Zeileneinzug"/>
                      <w:ind w:left="0"/>
                      <w:rPr>
                        <w:bCs/>
                        <w:sz w:val="16"/>
                        <w:szCs w:val="16"/>
                      </w:rPr>
                    </w:pPr>
                  </w:p>
                  <w:p w14:paraId="0E63403E" w14:textId="77777777" w:rsidR="00DA062D" w:rsidRDefault="00491C1A">
                    <w:pPr>
                      <w:pStyle w:val="Textkrper-Zeileneinzug"/>
                      <w:ind w:left="0"/>
                      <w:rPr>
                        <w:rStyle w:val="Internetverknpfung"/>
                        <w:b/>
                        <w:i w:val="0"/>
                        <w:sz w:val="16"/>
                      </w:rPr>
                    </w:pPr>
                    <w:r>
                      <w:rPr>
                        <w:b/>
                        <w:i w:val="0"/>
                        <w:sz w:val="16"/>
                      </w:rPr>
                      <w:t>Agence de communication</w:t>
                    </w:r>
                  </w:p>
                  <w:p w14:paraId="10A43084" w14:textId="77777777" w:rsidR="00DA062D" w:rsidRDefault="00491C1A">
                    <w:pPr>
                      <w:pStyle w:val="Rahmeninhalt"/>
                      <w:spacing w:after="0" w:line="360" w:lineRule="auto"/>
                      <w:rPr>
                        <w:rFonts w:ascii="Arial" w:hAnsi="Arial" w:cs="Arial"/>
                        <w:sz w:val="16"/>
                      </w:rPr>
                    </w:pPr>
                    <w:r>
                      <w:rPr>
                        <w:rFonts w:ascii="Arial" w:hAnsi="Arial"/>
                        <w:i/>
                        <w:sz w:val="16"/>
                      </w:rPr>
                      <w:t>EMG</w:t>
                    </w:r>
                  </w:p>
                  <w:p w14:paraId="05E5EEF4" w14:textId="77777777" w:rsidR="00DA062D" w:rsidRDefault="00491C1A">
                    <w:pPr>
                      <w:pStyle w:val="Rahmeninhalt"/>
                      <w:spacing w:after="0" w:line="360" w:lineRule="auto"/>
                      <w:rPr>
                        <w:rFonts w:ascii="Arial" w:hAnsi="Arial" w:cs="Arial"/>
                        <w:sz w:val="16"/>
                      </w:rPr>
                    </w:pPr>
                    <w:r>
                      <w:rPr>
                        <w:rFonts w:ascii="Arial" w:hAnsi="Arial"/>
                        <w:sz w:val="16"/>
                      </w:rPr>
                      <w:t>Siria Nielsen</w:t>
                    </w:r>
                  </w:p>
                  <w:p w14:paraId="610CC68E" w14:textId="77777777" w:rsidR="00DA062D" w:rsidRDefault="00491C1A">
                    <w:pPr>
                      <w:pStyle w:val="Rahmeninhalt"/>
                      <w:spacing w:after="0" w:line="360" w:lineRule="auto"/>
                      <w:rPr>
                        <w:rFonts w:ascii="Arial" w:hAnsi="Arial" w:cs="Arial"/>
                        <w:sz w:val="16"/>
                      </w:rPr>
                    </w:pPr>
                    <w:r>
                      <w:rPr>
                        <w:rFonts w:ascii="Arial" w:hAnsi="Arial"/>
                        <w:sz w:val="16"/>
                      </w:rPr>
                      <w:t>Tél.+31 164 317 036</w:t>
                    </w:r>
                  </w:p>
                  <w:p w14:paraId="422A0D1A" w14:textId="061C16B6" w:rsidR="00DA062D" w:rsidRDefault="002F2209">
                    <w:pPr>
                      <w:pStyle w:val="Rahmeninhalt"/>
                      <w:spacing w:after="0" w:line="360" w:lineRule="auto"/>
                      <w:rPr>
                        <w:rFonts w:ascii="Arial" w:hAnsi="Arial" w:cs="Arial"/>
                        <w:sz w:val="16"/>
                      </w:rPr>
                    </w:pPr>
                    <w:hyperlink r:id="rId9" w:history="1">
                      <w:r w:rsidR="00491C1A" w:rsidRPr="002F2209">
                        <w:rPr>
                          <w:rStyle w:val="Hyperlink"/>
                          <w:rFonts w:ascii="Arial" w:hAnsi="Arial"/>
                          <w:sz w:val="16"/>
                        </w:rPr>
                        <w:t>snielsen@emg-marcom.com</w:t>
                      </w:r>
                    </w:hyperlink>
                  </w:p>
                  <w:p w14:paraId="62457E47" w14:textId="77777777" w:rsidR="00DA062D" w:rsidRDefault="00DA062D">
                    <w:pPr>
                      <w:pStyle w:val="Rahmeninhalt"/>
                      <w:spacing w:after="0" w:line="360" w:lineRule="auto"/>
                      <w:rPr>
                        <w:rFonts w:ascii="Arial" w:hAnsi="Arial" w:cs="Arial"/>
                        <w:sz w:val="16"/>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154F2"/>
    <w:multiLevelType w:val="multilevel"/>
    <w:tmpl w:val="4378D3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1505576"/>
    <w:multiLevelType w:val="multilevel"/>
    <w:tmpl w:val="C66245E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62D"/>
    <w:rsid w:val="001F0E31"/>
    <w:rsid w:val="00226C84"/>
    <w:rsid w:val="002E40E2"/>
    <w:rsid w:val="002F2209"/>
    <w:rsid w:val="00491C1A"/>
    <w:rsid w:val="004F2588"/>
    <w:rsid w:val="007D4E9D"/>
    <w:rsid w:val="00DA062D"/>
    <w:rsid w:val="00F91DB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542ED0"/>
  <w15:docId w15:val="{10ECDCE9-E23A-497F-8BC3-2488EEE35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SimSun" w:cs="Arial"/>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i w:val="0"/>
      <w:sz w:val="16"/>
    </w:rPr>
  </w:style>
  <w:style w:type="character" w:customStyle="1" w:styleId="ListLabel54">
    <w:name w:val="ListLabel 54"/>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F25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727</Words>
  <Characters>4582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PAT 110005-08/21 D-F Mieus</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Schmidhuber, Juliane</cp:lastModifiedBy>
  <cp:revision>10</cp:revision>
  <cp:lastPrinted>2021-04-01T10:58:00Z</cp:lastPrinted>
  <dcterms:created xsi:type="dcterms:W3CDTF">2021-03-17T05:45:00Z</dcterms:created>
  <dcterms:modified xsi:type="dcterms:W3CDTF">2021-04-01T10:59:00Z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